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A06B" w14:textId="656E390B" w:rsidR="001F30C4" w:rsidRPr="001F30C4" w:rsidRDefault="00B04BB9" w:rsidP="001F30C4">
      <w:pPr>
        <w:spacing w:after="5" w:line="249" w:lineRule="auto"/>
        <w:ind w:left="586" w:hanging="586"/>
        <w:rPr>
          <w:rFonts w:eastAsia="Arial" w:cs="Arial"/>
          <w:color w:val="000000"/>
          <w:sz w:val="24"/>
          <w:szCs w:val="22"/>
          <w:lang w:eastAsia="en-GB"/>
        </w:rPr>
      </w:pPr>
      <w:r>
        <w:rPr>
          <w:rFonts w:ascii="Gill Sans MT" w:eastAsia="Arial" w:hAnsi="Gill Sans MT" w:cs="Gill Sans MT"/>
          <w:b/>
          <w:bCs/>
          <w:noProof/>
          <w:color w:val="000000"/>
          <w:sz w:val="32"/>
          <w:szCs w:val="32"/>
          <w:lang w:eastAsia="en-GB"/>
        </w:rPr>
        <w:drawing>
          <wp:anchor distT="0" distB="0" distL="114300" distR="114300" simplePos="0" relativeHeight="251658242" behindDoc="0" locked="0" layoutInCell="1" allowOverlap="1" wp14:anchorId="37BA5102" wp14:editId="19E0F045">
            <wp:simplePos x="0" y="0"/>
            <wp:positionH relativeFrom="column">
              <wp:posOffset>2712720</wp:posOffset>
            </wp:positionH>
            <wp:positionV relativeFrom="paragraph">
              <wp:posOffset>-287020</wp:posOffset>
            </wp:positionV>
            <wp:extent cx="879475" cy="1438910"/>
            <wp:effectExtent l="0" t="0" r="0" b="0"/>
            <wp:wrapNone/>
            <wp:docPr id="10" name="Picture 156575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756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9475" cy="1438910"/>
                    </a:xfrm>
                    <a:prstGeom prst="rect">
                      <a:avLst/>
                    </a:prstGeom>
                    <a:noFill/>
                  </pic:spPr>
                </pic:pic>
              </a:graphicData>
            </a:graphic>
            <wp14:sizeRelH relativeFrom="page">
              <wp14:pctWidth>0</wp14:pctWidth>
            </wp14:sizeRelH>
            <wp14:sizeRelV relativeFrom="page">
              <wp14:pctHeight>0</wp14:pctHeight>
            </wp14:sizeRelV>
          </wp:anchor>
        </w:drawing>
      </w:r>
    </w:p>
    <w:p w14:paraId="79482912"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605C8FA6"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59FFB3BC"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noProof/>
          <w:color w:val="000000"/>
          <w:sz w:val="32"/>
          <w:szCs w:val="32"/>
          <w:lang w:eastAsia="en-GB"/>
        </w:rPr>
      </w:pPr>
    </w:p>
    <w:p w14:paraId="419F2ABC" w14:textId="77777777" w:rsidR="001F30C4" w:rsidRPr="001F30C4" w:rsidRDefault="001F30C4" w:rsidP="001F30C4">
      <w:pPr>
        <w:autoSpaceDE w:val="0"/>
        <w:autoSpaceDN w:val="0"/>
        <w:adjustRightInd w:val="0"/>
        <w:spacing w:after="5" w:line="249" w:lineRule="auto"/>
        <w:ind w:left="586" w:hanging="586"/>
        <w:jc w:val="center"/>
        <w:rPr>
          <w:rFonts w:ascii="Gill Sans MT" w:eastAsia="Arial" w:hAnsi="Gill Sans MT" w:cs="Gill Sans MT"/>
          <w:b/>
          <w:bCs/>
          <w:color w:val="000000"/>
          <w:sz w:val="28"/>
          <w:szCs w:val="28"/>
          <w:lang w:eastAsia="en-GB"/>
        </w:rPr>
      </w:pPr>
      <w:bookmarkStart w:id="0" w:name="_Hlk176765868"/>
    </w:p>
    <w:p w14:paraId="1237364E" w14:textId="086A7338" w:rsidR="001F30C4" w:rsidRPr="001F30C4" w:rsidRDefault="00B04BB9" w:rsidP="001F30C4">
      <w:pPr>
        <w:autoSpaceDE w:val="0"/>
        <w:autoSpaceDN w:val="0"/>
        <w:adjustRightInd w:val="0"/>
        <w:spacing w:after="5" w:line="249" w:lineRule="auto"/>
        <w:ind w:left="586" w:hanging="586"/>
        <w:jc w:val="both"/>
        <w:rPr>
          <w:rFonts w:eastAsia="Arial" w:cs="Arial"/>
          <w:color w:val="000000"/>
          <w:sz w:val="28"/>
          <w:szCs w:val="28"/>
          <w:lang w:eastAsia="en-GB"/>
        </w:rPr>
      </w:pPr>
      <w:r>
        <w:rPr>
          <w:rFonts w:eastAsia="Arial" w:cs="Arial"/>
          <w:noProof/>
          <w:color w:val="000000"/>
          <w:sz w:val="28"/>
          <w:szCs w:val="28"/>
          <w:lang w:eastAsia="en-GB"/>
        </w:rPr>
        <mc:AlternateContent>
          <mc:Choice Requires="wps">
            <w:drawing>
              <wp:anchor distT="0" distB="0" distL="114300" distR="114300" simplePos="0" relativeHeight="251658241" behindDoc="0" locked="0" layoutInCell="1" allowOverlap="1" wp14:anchorId="01C27FCA" wp14:editId="0D78AE88">
                <wp:simplePos x="0" y="0"/>
                <wp:positionH relativeFrom="column">
                  <wp:posOffset>2042268</wp:posOffset>
                </wp:positionH>
                <wp:positionV relativeFrom="paragraph">
                  <wp:posOffset>57749</wp:posOffset>
                </wp:positionV>
                <wp:extent cx="2275840" cy="370936"/>
                <wp:effectExtent l="0" t="0" r="0" b="0"/>
                <wp:wrapNone/>
                <wp:docPr id="20603650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370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AEACD" w14:textId="77777777" w:rsidR="001F30C4" w:rsidRPr="00687F70" w:rsidRDefault="001F30C4" w:rsidP="001F30C4">
                            <w:pPr>
                              <w:jc w:val="center"/>
                              <w:rPr>
                                <w:sz w:val="36"/>
                                <w:szCs w:val="36"/>
                              </w:rPr>
                            </w:pPr>
                            <w:r w:rsidRPr="00687F70">
                              <w:rPr>
                                <w:sz w:val="36"/>
                                <w:szCs w:val="36"/>
                              </w:rPr>
                              <w:t>Kings’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27FCA" id="_x0000_t202" coordsize="21600,21600" o:spt="202" path="m,l,21600r21600,l21600,xe">
                <v:stroke joinstyle="miter"/>
                <v:path gradientshapeok="t" o:connecttype="rect"/>
              </v:shapetype>
              <v:shape id="Text Box 8" o:spid="_x0000_s1026" type="#_x0000_t202" style="position:absolute;left:0;text-align:left;margin-left:160.8pt;margin-top:4.55pt;width:179.2pt;height:2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" stroked="f">
                <v:textbox>
                  <w:txbxContent>
                    <w:p w14:paraId="454AEACD" w14:textId="77777777" w:rsidR="001F30C4" w:rsidRPr="00687F70" w:rsidRDefault="001F30C4" w:rsidP="001F30C4">
                      <w:pPr>
                        <w:jc w:val="center"/>
                        <w:rPr>
                          <w:sz w:val="36"/>
                          <w:szCs w:val="36"/>
                        </w:rPr>
                      </w:pPr>
                      <w:r w:rsidRPr="00687F70">
                        <w:rPr>
                          <w:sz w:val="36"/>
                          <w:szCs w:val="36"/>
                        </w:rPr>
                        <w:t>Kings’ School</w:t>
                      </w:r>
                    </w:p>
                  </w:txbxContent>
                </v:textbox>
              </v:shape>
            </w:pict>
          </mc:Fallback>
        </mc:AlternateContent>
      </w:r>
    </w:p>
    <w:p w14:paraId="6B2B172A"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6F249560" w14:textId="706DF1D8" w:rsidR="001F30C4" w:rsidRPr="001F30C4" w:rsidRDefault="00B04BB9" w:rsidP="001F30C4">
      <w:pPr>
        <w:autoSpaceDE w:val="0"/>
        <w:autoSpaceDN w:val="0"/>
        <w:adjustRightInd w:val="0"/>
        <w:spacing w:after="5" w:line="249" w:lineRule="auto"/>
        <w:ind w:left="586" w:hanging="586"/>
        <w:rPr>
          <w:rFonts w:eastAsia="Arial" w:cs="Arial"/>
          <w:color w:val="000000"/>
          <w:sz w:val="24"/>
          <w:szCs w:val="22"/>
          <w:lang w:eastAsia="en-GB"/>
        </w:rPr>
      </w:pPr>
      <w:r>
        <w:rPr>
          <w:rFonts w:eastAsia="Arial" w:cs="Arial"/>
          <w:noProof/>
          <w:color w:val="000000"/>
          <w:sz w:val="24"/>
          <w:szCs w:val="22"/>
          <w:lang w:eastAsia="en-GB"/>
        </w:rPr>
        <mc:AlternateContent>
          <mc:Choice Requires="wps">
            <w:drawing>
              <wp:anchor distT="0" distB="0" distL="114300" distR="114300" simplePos="0" relativeHeight="251658240" behindDoc="0" locked="0" layoutInCell="1" allowOverlap="1" wp14:anchorId="1DAD157E" wp14:editId="60CE966E">
                <wp:simplePos x="0" y="0"/>
                <wp:positionH relativeFrom="column">
                  <wp:posOffset>499110</wp:posOffset>
                </wp:positionH>
                <wp:positionV relativeFrom="paragraph">
                  <wp:posOffset>15240</wp:posOffset>
                </wp:positionV>
                <wp:extent cx="5353050" cy="647065"/>
                <wp:effectExtent l="9525" t="9525" r="9525" b="10160"/>
                <wp:wrapNone/>
                <wp:docPr id="1412224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647065"/>
                        </a:xfrm>
                        <a:prstGeom prst="rect">
                          <a:avLst/>
                        </a:prstGeom>
                        <a:solidFill>
                          <a:srgbClr val="FFFFFF"/>
                        </a:solidFill>
                        <a:ln w="9525">
                          <a:solidFill>
                            <a:srgbClr val="FFFFFF"/>
                          </a:solidFill>
                          <a:miter lim="800000"/>
                          <a:headEnd/>
                          <a:tailEnd/>
                        </a:ln>
                      </wps:spPr>
                      <wps:txbx>
                        <w:txbxContent>
                          <w:p w14:paraId="1A55C1CA" w14:textId="1940F00A" w:rsidR="00D76A43" w:rsidRDefault="00AD54A8" w:rsidP="001F30C4">
                            <w:pPr>
                              <w:jc w:val="center"/>
                              <w:rPr>
                                <w:sz w:val="36"/>
                                <w:szCs w:val="36"/>
                              </w:rPr>
                            </w:pPr>
                            <w:r>
                              <w:rPr>
                                <w:sz w:val="36"/>
                                <w:szCs w:val="36"/>
                              </w:rPr>
                              <w:t>SEND Policy 202</w:t>
                            </w:r>
                            <w:r w:rsidR="00523EC1">
                              <w:rPr>
                                <w:sz w:val="36"/>
                                <w:szCs w:val="36"/>
                              </w:rPr>
                              <w:t>5</w:t>
                            </w:r>
                          </w:p>
                          <w:p w14:paraId="66F81D0D" w14:textId="77777777" w:rsidR="00D76A43" w:rsidRPr="00687F70" w:rsidRDefault="00D76A43" w:rsidP="001F30C4">
                            <w:pPr>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D157E" id="Text Box 2" o:spid="_x0000_s1027" type="#_x0000_t202" style="position:absolute;left:0;text-align:left;margin-left:39.3pt;margin-top:1.2pt;width:421.5pt;height:5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" strokecolor="white">
                <v:textbox>
                  <w:txbxContent>
                    <w:p w14:paraId="1A55C1CA" w14:textId="1940F00A" w:rsidR="00D76A43" w:rsidRDefault="00AD54A8" w:rsidP="001F30C4">
                      <w:pPr>
                        <w:jc w:val="center"/>
                        <w:rPr>
                          <w:sz w:val="36"/>
                          <w:szCs w:val="36"/>
                        </w:rPr>
                      </w:pPr>
                      <w:r>
                        <w:rPr>
                          <w:sz w:val="36"/>
                          <w:szCs w:val="36"/>
                        </w:rPr>
                        <w:t>SEND Policy 202</w:t>
                      </w:r>
                      <w:r w:rsidR="00523EC1">
                        <w:rPr>
                          <w:sz w:val="36"/>
                          <w:szCs w:val="36"/>
                        </w:rPr>
                        <w:t>5</w:t>
                      </w:r>
                    </w:p>
                    <w:p w14:paraId="66F81D0D" w14:textId="77777777" w:rsidR="00D76A43" w:rsidRPr="00687F70" w:rsidRDefault="00D76A43" w:rsidP="001F30C4">
                      <w:pPr>
                        <w:jc w:val="center"/>
                        <w:rPr>
                          <w:sz w:val="36"/>
                          <w:szCs w:val="36"/>
                        </w:rPr>
                      </w:pPr>
                    </w:p>
                  </w:txbxContent>
                </v:textbox>
              </v:shape>
            </w:pict>
          </mc:Fallback>
        </mc:AlternateContent>
      </w:r>
    </w:p>
    <w:p w14:paraId="69836C19"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71D6EE65"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p w14:paraId="5D84876F" w14:textId="77777777" w:rsidR="001F30C4" w:rsidRPr="001F30C4" w:rsidRDefault="001F30C4" w:rsidP="001F30C4">
      <w:pPr>
        <w:autoSpaceDE w:val="0"/>
        <w:autoSpaceDN w:val="0"/>
        <w:adjustRightInd w:val="0"/>
        <w:spacing w:after="5" w:line="249" w:lineRule="auto"/>
        <w:ind w:left="586" w:hanging="586"/>
        <w:rPr>
          <w:rFonts w:eastAsia="Arial" w:cs="Arial"/>
          <w:color w:val="000000"/>
          <w:sz w:val="24"/>
          <w:szCs w:val="22"/>
          <w:lang w:eastAsia="en-GB"/>
        </w:rPr>
      </w:pPr>
    </w:p>
    <w:tbl>
      <w:tblPr>
        <w:tblpPr w:leftFromText="180" w:rightFromText="180" w:vertAnchor="text" w:horzAnchor="margin" w:tblpX="250" w:tblpY="392"/>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977"/>
        <w:gridCol w:w="2977"/>
      </w:tblGrid>
      <w:tr w:rsidR="003F67D8" w:rsidRPr="00FD705D" w14:paraId="586DE015" w14:textId="77777777" w:rsidTr="008D55C3">
        <w:trPr>
          <w:trHeight w:val="57"/>
        </w:trPr>
        <w:tc>
          <w:tcPr>
            <w:tcW w:w="3794" w:type="dxa"/>
          </w:tcPr>
          <w:p w14:paraId="404C9925" w14:textId="77777777" w:rsidR="003F67D8" w:rsidRPr="00FD705D" w:rsidRDefault="003F67D8" w:rsidP="006A2E12">
            <w:pPr>
              <w:autoSpaceDE w:val="0"/>
              <w:autoSpaceDN w:val="0"/>
              <w:adjustRightInd w:val="0"/>
              <w:spacing w:after="5" w:line="249" w:lineRule="auto"/>
              <w:ind w:left="586" w:hanging="586"/>
              <w:rPr>
                <w:rFonts w:eastAsia="Arial" w:cs="Arial"/>
                <w:b/>
                <w:bCs/>
                <w:noProof/>
                <w:color w:val="000000"/>
                <w:sz w:val="22"/>
                <w:szCs w:val="20"/>
                <w:lang w:eastAsia="en-GB"/>
              </w:rPr>
            </w:pPr>
            <w:r w:rsidRPr="00FD705D">
              <w:rPr>
                <w:rFonts w:eastAsia="Arial" w:cs="Arial"/>
                <w:b/>
                <w:bCs/>
                <w:noProof/>
                <w:color w:val="000000"/>
                <w:sz w:val="22"/>
                <w:szCs w:val="20"/>
                <w:lang w:eastAsia="en-GB"/>
              </w:rPr>
              <w:t>Policy name</w:t>
            </w:r>
          </w:p>
        </w:tc>
        <w:tc>
          <w:tcPr>
            <w:tcW w:w="2977" w:type="dxa"/>
          </w:tcPr>
          <w:p w14:paraId="559C08E4" w14:textId="7A2AA2FD" w:rsidR="003F67D8" w:rsidRPr="00FD705D" w:rsidRDefault="00AD54A8" w:rsidP="006A2E12">
            <w:pPr>
              <w:autoSpaceDE w:val="0"/>
              <w:autoSpaceDN w:val="0"/>
              <w:adjustRightInd w:val="0"/>
              <w:spacing w:after="5" w:line="249" w:lineRule="auto"/>
              <w:jc w:val="center"/>
              <w:rPr>
                <w:rFonts w:eastAsia="Arial" w:cs="Arial"/>
                <w:noProof/>
                <w:color w:val="000000"/>
                <w:sz w:val="22"/>
                <w:szCs w:val="20"/>
                <w:lang w:eastAsia="en-GB"/>
              </w:rPr>
            </w:pPr>
            <w:r>
              <w:rPr>
                <w:rFonts w:eastAsia="Arial" w:cs="Arial"/>
                <w:noProof/>
                <w:color w:val="000000"/>
                <w:sz w:val="22"/>
                <w:szCs w:val="20"/>
                <w:lang w:eastAsia="en-GB"/>
              </w:rPr>
              <w:t>S</w:t>
            </w:r>
            <w:r>
              <w:rPr>
                <w:rFonts w:eastAsia="Arial"/>
                <w:noProof/>
                <w:color w:val="000000"/>
                <w:szCs w:val="20"/>
                <w:lang w:eastAsia="en-GB"/>
              </w:rPr>
              <w:t>END Policy</w:t>
            </w:r>
          </w:p>
        </w:tc>
        <w:tc>
          <w:tcPr>
            <w:tcW w:w="2977" w:type="dxa"/>
          </w:tcPr>
          <w:p w14:paraId="5E0DF49C" w14:textId="19801F50" w:rsidR="003F67D8" w:rsidRPr="00FD705D" w:rsidRDefault="003F67D8" w:rsidP="006A2E12">
            <w:pPr>
              <w:autoSpaceDE w:val="0"/>
              <w:autoSpaceDN w:val="0"/>
              <w:adjustRightInd w:val="0"/>
              <w:spacing w:after="5" w:line="249" w:lineRule="auto"/>
              <w:jc w:val="center"/>
              <w:rPr>
                <w:rFonts w:eastAsia="Arial" w:cs="Arial"/>
                <w:noProof/>
                <w:color w:val="000000"/>
                <w:sz w:val="22"/>
                <w:szCs w:val="20"/>
                <w:lang w:eastAsia="en-GB"/>
              </w:rPr>
            </w:pPr>
            <w:r>
              <w:rPr>
                <w:rFonts w:eastAsia="Arial" w:cs="Arial"/>
                <w:noProof/>
                <w:color w:val="000000"/>
                <w:sz w:val="22"/>
                <w:szCs w:val="20"/>
                <w:lang w:eastAsia="en-GB"/>
              </w:rPr>
              <w:t xml:space="preserve">Owner / </w:t>
            </w:r>
            <w:r w:rsidR="0059241D">
              <w:rPr>
                <w:rFonts w:eastAsia="Arial" w:cs="Arial"/>
                <w:noProof/>
                <w:color w:val="000000"/>
                <w:sz w:val="22"/>
                <w:szCs w:val="20"/>
                <w:lang w:eastAsia="en-GB"/>
              </w:rPr>
              <w:t>SMP</w:t>
            </w:r>
          </w:p>
        </w:tc>
      </w:tr>
      <w:tr w:rsidR="00181F9E" w:rsidRPr="00FD705D" w14:paraId="6B9F5778" w14:textId="77777777" w:rsidTr="008D55C3">
        <w:trPr>
          <w:trHeight w:val="57"/>
        </w:trPr>
        <w:tc>
          <w:tcPr>
            <w:tcW w:w="3794" w:type="dxa"/>
          </w:tcPr>
          <w:p w14:paraId="0A3A768D" w14:textId="77777777" w:rsidR="00181F9E" w:rsidRDefault="00181F9E" w:rsidP="006A2E12">
            <w:pPr>
              <w:autoSpaceDE w:val="0"/>
              <w:autoSpaceDN w:val="0"/>
              <w:adjustRightInd w:val="0"/>
              <w:spacing w:after="5" w:line="249" w:lineRule="auto"/>
              <w:ind w:left="586" w:hanging="586"/>
              <w:rPr>
                <w:rFonts w:eastAsia="Arial" w:cs="Arial"/>
                <w:b/>
                <w:bCs/>
                <w:noProof/>
                <w:color w:val="000000"/>
                <w:sz w:val="22"/>
                <w:szCs w:val="20"/>
                <w:lang w:eastAsia="en-GB"/>
              </w:rPr>
            </w:pPr>
            <w:r>
              <w:rPr>
                <w:rFonts w:eastAsia="Arial" w:cs="Arial"/>
                <w:b/>
                <w:bCs/>
                <w:noProof/>
                <w:color w:val="000000"/>
                <w:sz w:val="22"/>
                <w:szCs w:val="20"/>
                <w:lang w:eastAsia="en-GB"/>
              </w:rPr>
              <w:t>Hampshire model policy</w:t>
            </w:r>
          </w:p>
        </w:tc>
        <w:tc>
          <w:tcPr>
            <w:tcW w:w="2977" w:type="dxa"/>
          </w:tcPr>
          <w:p w14:paraId="7FE2A86E" w14:textId="77777777" w:rsidR="00181F9E" w:rsidRDefault="00181F9E"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p>
        </w:tc>
        <w:tc>
          <w:tcPr>
            <w:tcW w:w="2977" w:type="dxa"/>
          </w:tcPr>
          <w:p w14:paraId="3564806B" w14:textId="77777777" w:rsidR="00181F9E" w:rsidRDefault="00181F9E"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p>
        </w:tc>
      </w:tr>
      <w:tr w:rsidR="003F67D8" w:rsidRPr="00FD705D" w14:paraId="7DACEDEE" w14:textId="77777777" w:rsidTr="008D55C3">
        <w:trPr>
          <w:trHeight w:val="57"/>
        </w:trPr>
        <w:tc>
          <w:tcPr>
            <w:tcW w:w="3794" w:type="dxa"/>
          </w:tcPr>
          <w:p w14:paraId="5AEB8530" w14:textId="77777777" w:rsidR="003F67D8" w:rsidRPr="00FD705D" w:rsidRDefault="003F67D8" w:rsidP="006A2E12">
            <w:pPr>
              <w:autoSpaceDE w:val="0"/>
              <w:autoSpaceDN w:val="0"/>
              <w:adjustRightInd w:val="0"/>
              <w:spacing w:after="5" w:line="249" w:lineRule="auto"/>
              <w:ind w:left="586" w:hanging="586"/>
              <w:rPr>
                <w:rFonts w:eastAsia="Arial" w:cs="Arial"/>
                <w:b/>
                <w:bCs/>
                <w:noProof/>
                <w:color w:val="000000"/>
                <w:sz w:val="22"/>
                <w:szCs w:val="20"/>
                <w:lang w:eastAsia="en-GB"/>
              </w:rPr>
            </w:pPr>
            <w:r>
              <w:rPr>
                <w:rFonts w:eastAsia="Arial" w:cs="Arial"/>
                <w:b/>
                <w:bCs/>
                <w:noProof/>
                <w:color w:val="000000"/>
                <w:sz w:val="22"/>
                <w:szCs w:val="20"/>
                <w:lang w:eastAsia="en-GB"/>
              </w:rPr>
              <w:t>Approved by</w:t>
            </w:r>
            <w:r w:rsidR="009E2A75">
              <w:rPr>
                <w:rFonts w:eastAsia="Arial" w:cs="Arial"/>
                <w:b/>
                <w:bCs/>
                <w:noProof/>
                <w:color w:val="000000"/>
                <w:sz w:val="22"/>
                <w:szCs w:val="20"/>
                <w:lang w:eastAsia="en-GB"/>
              </w:rPr>
              <w:t xml:space="preserve"> Headteacher/SLT</w:t>
            </w:r>
            <w:r>
              <w:rPr>
                <w:rFonts w:eastAsia="Arial" w:cs="Arial"/>
                <w:b/>
                <w:bCs/>
                <w:noProof/>
                <w:color w:val="000000"/>
                <w:sz w:val="22"/>
                <w:szCs w:val="20"/>
                <w:lang w:eastAsia="en-GB"/>
              </w:rPr>
              <w:t>:</w:t>
            </w:r>
          </w:p>
        </w:tc>
        <w:tc>
          <w:tcPr>
            <w:tcW w:w="2977" w:type="dxa"/>
          </w:tcPr>
          <w:p w14:paraId="1861602D" w14:textId="77777777" w:rsidR="003F67D8" w:rsidRPr="00FD705D" w:rsidRDefault="009E2A75"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ADS</w:t>
            </w:r>
          </w:p>
        </w:tc>
        <w:tc>
          <w:tcPr>
            <w:tcW w:w="2977" w:type="dxa"/>
          </w:tcPr>
          <w:p w14:paraId="6AB35ABD" w14:textId="3FAA6DAD" w:rsidR="003F67D8" w:rsidRPr="00FD705D" w:rsidRDefault="00554383"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May 2025</w:t>
            </w:r>
          </w:p>
        </w:tc>
      </w:tr>
      <w:tr w:rsidR="003F67D8" w:rsidRPr="00FD705D" w14:paraId="2D6BA315" w14:textId="77777777" w:rsidTr="008D55C3">
        <w:trPr>
          <w:trHeight w:val="57"/>
        </w:trPr>
        <w:tc>
          <w:tcPr>
            <w:tcW w:w="3794" w:type="dxa"/>
          </w:tcPr>
          <w:p w14:paraId="6E30CB87" w14:textId="77777777" w:rsidR="003F67D8" w:rsidRPr="00FD705D" w:rsidRDefault="003F67D8" w:rsidP="006A2E12">
            <w:pPr>
              <w:autoSpaceDE w:val="0"/>
              <w:autoSpaceDN w:val="0"/>
              <w:adjustRightInd w:val="0"/>
              <w:spacing w:after="5" w:line="249" w:lineRule="auto"/>
              <w:ind w:left="586" w:hanging="586"/>
              <w:rPr>
                <w:rFonts w:eastAsia="Arial" w:cs="Arial"/>
                <w:b/>
                <w:bCs/>
                <w:noProof/>
                <w:color w:val="000000"/>
                <w:sz w:val="22"/>
                <w:szCs w:val="20"/>
                <w:lang w:eastAsia="en-GB"/>
              </w:rPr>
            </w:pPr>
            <w:r>
              <w:rPr>
                <w:rFonts w:eastAsia="Arial" w:cs="Arial"/>
                <w:b/>
                <w:bCs/>
                <w:noProof/>
                <w:color w:val="000000"/>
                <w:sz w:val="22"/>
                <w:szCs w:val="20"/>
                <w:lang w:eastAsia="en-GB"/>
              </w:rPr>
              <w:t>Approved by</w:t>
            </w:r>
            <w:r w:rsidR="009E2A75">
              <w:rPr>
                <w:rFonts w:eastAsia="Arial" w:cs="Arial"/>
                <w:b/>
                <w:bCs/>
                <w:noProof/>
                <w:color w:val="000000"/>
                <w:sz w:val="22"/>
                <w:szCs w:val="20"/>
                <w:lang w:eastAsia="en-GB"/>
              </w:rPr>
              <w:t xml:space="preserve"> Committee</w:t>
            </w:r>
          </w:p>
        </w:tc>
        <w:tc>
          <w:tcPr>
            <w:tcW w:w="2977" w:type="dxa"/>
          </w:tcPr>
          <w:p w14:paraId="60FCF4D9" w14:textId="0553954C" w:rsidR="003F67D8" w:rsidRPr="00FD705D" w:rsidRDefault="00084388"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FGB</w:t>
            </w:r>
          </w:p>
        </w:tc>
        <w:tc>
          <w:tcPr>
            <w:tcW w:w="2977" w:type="dxa"/>
          </w:tcPr>
          <w:p w14:paraId="634A1DF1" w14:textId="79E67B78" w:rsidR="003F67D8" w:rsidRPr="00FD705D" w:rsidRDefault="003F67D8"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p>
        </w:tc>
      </w:tr>
      <w:tr w:rsidR="003F67D8" w:rsidRPr="00FD705D" w14:paraId="1125E030" w14:textId="77777777" w:rsidTr="008D55C3">
        <w:trPr>
          <w:trHeight w:val="57"/>
        </w:trPr>
        <w:tc>
          <w:tcPr>
            <w:tcW w:w="3794" w:type="dxa"/>
          </w:tcPr>
          <w:p w14:paraId="155C3220" w14:textId="77777777" w:rsidR="003F67D8" w:rsidRPr="00FD705D" w:rsidRDefault="003F67D8" w:rsidP="006A2E12">
            <w:pPr>
              <w:autoSpaceDE w:val="0"/>
              <w:autoSpaceDN w:val="0"/>
              <w:adjustRightInd w:val="0"/>
              <w:spacing w:after="5" w:line="249" w:lineRule="auto"/>
              <w:ind w:left="586" w:hanging="586"/>
              <w:rPr>
                <w:rFonts w:eastAsia="Arial" w:cs="Arial"/>
                <w:b/>
                <w:bCs/>
                <w:noProof/>
                <w:color w:val="000000"/>
                <w:sz w:val="22"/>
                <w:szCs w:val="20"/>
                <w:lang w:eastAsia="en-GB"/>
              </w:rPr>
            </w:pPr>
            <w:r>
              <w:rPr>
                <w:rFonts w:eastAsia="Arial" w:cs="Arial"/>
                <w:b/>
                <w:bCs/>
                <w:noProof/>
                <w:color w:val="000000"/>
                <w:sz w:val="22"/>
                <w:szCs w:val="20"/>
                <w:lang w:eastAsia="en-GB"/>
              </w:rPr>
              <w:t>To be reviewed</w:t>
            </w:r>
            <w:r w:rsidR="008D55C3">
              <w:rPr>
                <w:rFonts w:eastAsia="Arial" w:cs="Arial"/>
                <w:b/>
                <w:bCs/>
                <w:noProof/>
                <w:color w:val="000000"/>
                <w:sz w:val="22"/>
                <w:szCs w:val="20"/>
                <w:lang w:eastAsia="en-GB"/>
              </w:rPr>
              <w:t xml:space="preserve"> / Next review date</w:t>
            </w:r>
          </w:p>
        </w:tc>
        <w:tc>
          <w:tcPr>
            <w:tcW w:w="2977" w:type="dxa"/>
          </w:tcPr>
          <w:p w14:paraId="0CFBB2C5" w14:textId="77777777" w:rsidR="003F67D8" w:rsidRPr="00FD705D" w:rsidRDefault="003F67D8"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Annually</w:t>
            </w:r>
          </w:p>
        </w:tc>
        <w:tc>
          <w:tcPr>
            <w:tcW w:w="2977" w:type="dxa"/>
          </w:tcPr>
          <w:p w14:paraId="2F05EB6F" w14:textId="2909375D" w:rsidR="003F67D8" w:rsidRPr="00FD705D" w:rsidRDefault="00CA55F2" w:rsidP="006A2E12">
            <w:pPr>
              <w:autoSpaceDE w:val="0"/>
              <w:autoSpaceDN w:val="0"/>
              <w:adjustRightInd w:val="0"/>
              <w:spacing w:after="5" w:line="249" w:lineRule="auto"/>
              <w:ind w:left="586" w:hanging="586"/>
              <w:jc w:val="center"/>
              <w:rPr>
                <w:rFonts w:eastAsia="Arial" w:cs="Arial"/>
                <w:noProof/>
                <w:color w:val="000000"/>
                <w:sz w:val="22"/>
                <w:szCs w:val="20"/>
                <w:lang w:eastAsia="en-GB"/>
              </w:rPr>
            </w:pPr>
            <w:r>
              <w:rPr>
                <w:rFonts w:eastAsia="Arial" w:cs="Arial"/>
                <w:noProof/>
                <w:color w:val="000000"/>
                <w:sz w:val="22"/>
                <w:szCs w:val="20"/>
                <w:lang w:eastAsia="en-GB"/>
              </w:rPr>
              <w:t>November 202</w:t>
            </w:r>
            <w:r w:rsidR="00A812C1">
              <w:rPr>
                <w:rFonts w:eastAsia="Arial" w:cs="Arial"/>
                <w:noProof/>
                <w:color w:val="000000"/>
                <w:sz w:val="22"/>
                <w:szCs w:val="20"/>
                <w:lang w:eastAsia="en-GB"/>
              </w:rPr>
              <w:t>6</w:t>
            </w:r>
          </w:p>
        </w:tc>
      </w:tr>
    </w:tbl>
    <w:p w14:paraId="75164343" w14:textId="77777777" w:rsidR="001F30C4" w:rsidRPr="001F30C4" w:rsidRDefault="001F30C4" w:rsidP="001F30C4">
      <w:pPr>
        <w:spacing w:after="5" w:line="249" w:lineRule="auto"/>
        <w:ind w:left="586" w:hanging="586"/>
        <w:rPr>
          <w:rFonts w:eastAsia="Arial" w:cs="Arial"/>
          <w:color w:val="000000"/>
          <w:sz w:val="24"/>
          <w:szCs w:val="22"/>
          <w:lang w:eastAsia="en-GB"/>
        </w:rPr>
      </w:pPr>
    </w:p>
    <w:bookmarkEnd w:id="0"/>
    <w:p w14:paraId="24AE355F" w14:textId="77777777" w:rsidR="00C94468" w:rsidRDefault="00C94468" w:rsidP="007B5F02">
      <w:pPr>
        <w:spacing w:before="120"/>
        <w:jc w:val="both"/>
        <w:rPr>
          <w:rFonts w:eastAsia="MS Mincho" w:cs="Arial"/>
          <w:i/>
          <w:iCs/>
          <w:sz w:val="24"/>
          <w:lang w:val="en-US"/>
        </w:rPr>
      </w:pPr>
    </w:p>
    <w:p w14:paraId="04485E7A" w14:textId="7EB29940" w:rsidR="00946379" w:rsidRPr="00946379" w:rsidRDefault="00946379" w:rsidP="007B5F02">
      <w:pPr>
        <w:spacing w:before="120"/>
        <w:jc w:val="both"/>
        <w:rPr>
          <w:rFonts w:eastAsia="MS Mincho" w:cs="Arial"/>
          <w:i/>
          <w:iCs/>
          <w:sz w:val="24"/>
          <w:lang w:val="en-US"/>
        </w:rPr>
      </w:pPr>
      <w:r w:rsidRPr="00946379">
        <w:rPr>
          <w:rFonts w:eastAsia="MS Mincho" w:cs="Arial"/>
          <w:i/>
          <w:iCs/>
          <w:sz w:val="24"/>
          <w:lang w:val="en-US"/>
        </w:rPr>
        <w:t>CONTENTS</w:t>
      </w:r>
    </w:p>
    <w:p w14:paraId="675D1B0D" w14:textId="77777777" w:rsidR="00946379" w:rsidRPr="00946379" w:rsidRDefault="00946379" w:rsidP="00E6467A">
      <w:pPr>
        <w:numPr>
          <w:ilvl w:val="0"/>
          <w:numId w:val="3"/>
        </w:numPr>
        <w:spacing w:before="120"/>
        <w:jc w:val="both"/>
        <w:rPr>
          <w:rFonts w:eastAsia="MS Mincho" w:cs="Arial"/>
          <w:i/>
          <w:iCs/>
          <w:sz w:val="24"/>
          <w:lang w:val="en-US"/>
        </w:rPr>
      </w:pPr>
      <w:r w:rsidRPr="00946379">
        <w:rPr>
          <w:rFonts w:eastAsia="MS Mincho" w:cs="Arial"/>
          <w:i/>
          <w:iCs/>
          <w:sz w:val="24"/>
          <w:lang w:val="en-US"/>
        </w:rPr>
        <w:t>Aims and Department Vision/Intent</w:t>
      </w:r>
    </w:p>
    <w:p w14:paraId="79E3AC6B" w14:textId="77777777" w:rsidR="00946379" w:rsidRPr="00946379" w:rsidRDefault="00946379" w:rsidP="00E6467A">
      <w:pPr>
        <w:numPr>
          <w:ilvl w:val="0"/>
          <w:numId w:val="3"/>
        </w:numPr>
        <w:spacing w:before="120"/>
        <w:jc w:val="both"/>
        <w:rPr>
          <w:rFonts w:eastAsia="MS Mincho" w:cs="Arial"/>
          <w:i/>
          <w:iCs/>
          <w:sz w:val="24"/>
          <w:lang w:val="en-US"/>
        </w:rPr>
      </w:pPr>
      <w:r w:rsidRPr="00946379">
        <w:rPr>
          <w:rFonts w:eastAsia="MS Mincho" w:cs="Arial"/>
          <w:i/>
          <w:iCs/>
          <w:sz w:val="24"/>
          <w:lang w:val="en-US"/>
        </w:rPr>
        <w:t>Legislation and guidance</w:t>
      </w:r>
    </w:p>
    <w:p w14:paraId="2E5A77E3" w14:textId="77777777" w:rsidR="00946379" w:rsidRPr="00946379" w:rsidRDefault="00946379" w:rsidP="00E6467A">
      <w:pPr>
        <w:numPr>
          <w:ilvl w:val="0"/>
          <w:numId w:val="3"/>
        </w:numPr>
        <w:spacing w:before="120"/>
        <w:jc w:val="both"/>
        <w:rPr>
          <w:rFonts w:eastAsia="MS Mincho" w:cs="Arial"/>
          <w:i/>
          <w:iCs/>
          <w:sz w:val="24"/>
          <w:lang w:val="en-US"/>
        </w:rPr>
      </w:pPr>
      <w:r w:rsidRPr="00946379">
        <w:rPr>
          <w:rFonts w:eastAsia="MS Mincho" w:cs="Arial"/>
          <w:i/>
          <w:iCs/>
          <w:sz w:val="24"/>
          <w:lang w:val="en-US"/>
        </w:rPr>
        <w:t>Definitions of SEND</w:t>
      </w:r>
    </w:p>
    <w:p w14:paraId="5FB61269" w14:textId="77777777" w:rsidR="00946379" w:rsidRPr="00946379" w:rsidRDefault="00946379" w:rsidP="00E6467A">
      <w:pPr>
        <w:numPr>
          <w:ilvl w:val="0"/>
          <w:numId w:val="3"/>
        </w:numPr>
        <w:spacing w:before="120"/>
        <w:jc w:val="both"/>
        <w:rPr>
          <w:rFonts w:eastAsia="MS Mincho" w:cs="Arial"/>
          <w:i/>
          <w:iCs/>
          <w:sz w:val="24"/>
          <w:lang w:val="en-US"/>
        </w:rPr>
      </w:pPr>
      <w:r w:rsidRPr="00946379">
        <w:rPr>
          <w:rFonts w:eastAsia="MS Mincho" w:cs="Arial"/>
          <w:i/>
          <w:iCs/>
          <w:sz w:val="24"/>
          <w:lang w:val="en-US"/>
        </w:rPr>
        <w:t>Identification and Support</w:t>
      </w:r>
    </w:p>
    <w:p w14:paraId="66ED22E7" w14:textId="77777777" w:rsidR="00946379" w:rsidRPr="00946379" w:rsidRDefault="00946379" w:rsidP="00E6467A">
      <w:pPr>
        <w:numPr>
          <w:ilvl w:val="0"/>
          <w:numId w:val="3"/>
        </w:numPr>
        <w:spacing w:before="120"/>
        <w:jc w:val="both"/>
        <w:rPr>
          <w:rFonts w:eastAsia="MS Mincho" w:cs="Arial"/>
          <w:i/>
          <w:iCs/>
          <w:sz w:val="24"/>
          <w:lang w:val="en-US"/>
        </w:rPr>
      </w:pPr>
      <w:r w:rsidRPr="00946379">
        <w:rPr>
          <w:rFonts w:eastAsia="MS Mincho" w:cs="Arial"/>
          <w:i/>
          <w:iCs/>
          <w:sz w:val="24"/>
          <w:lang w:val="en-US"/>
        </w:rPr>
        <w:t xml:space="preserve">Roles and Responsibilities </w:t>
      </w:r>
    </w:p>
    <w:p w14:paraId="3260F32D" w14:textId="77777777" w:rsidR="00946379" w:rsidRPr="00946379" w:rsidRDefault="00946379" w:rsidP="00E6467A">
      <w:pPr>
        <w:numPr>
          <w:ilvl w:val="0"/>
          <w:numId w:val="3"/>
        </w:numPr>
        <w:spacing w:before="120"/>
        <w:jc w:val="both"/>
        <w:rPr>
          <w:rFonts w:eastAsia="MS Mincho" w:cs="Arial"/>
          <w:i/>
          <w:iCs/>
          <w:sz w:val="24"/>
          <w:lang w:val="en-US"/>
        </w:rPr>
      </w:pPr>
      <w:r w:rsidRPr="00946379">
        <w:rPr>
          <w:rFonts w:eastAsia="MS Mincho" w:cs="Arial"/>
          <w:i/>
          <w:iCs/>
          <w:sz w:val="24"/>
          <w:lang w:val="en-US"/>
        </w:rPr>
        <w:t>Monitoring Arrangements</w:t>
      </w:r>
    </w:p>
    <w:p w14:paraId="4C5DD778" w14:textId="77777777" w:rsidR="00946379" w:rsidRPr="00946379" w:rsidRDefault="00946379" w:rsidP="00E6467A">
      <w:pPr>
        <w:numPr>
          <w:ilvl w:val="0"/>
          <w:numId w:val="3"/>
        </w:numPr>
        <w:spacing w:before="120"/>
        <w:jc w:val="both"/>
        <w:rPr>
          <w:rFonts w:eastAsia="MS Mincho" w:cs="Arial"/>
          <w:i/>
          <w:iCs/>
          <w:sz w:val="24"/>
          <w:lang w:val="en-US"/>
        </w:rPr>
      </w:pPr>
      <w:r w:rsidRPr="00946379">
        <w:rPr>
          <w:rFonts w:eastAsia="MS Mincho" w:cs="Arial"/>
          <w:i/>
          <w:iCs/>
          <w:sz w:val="24"/>
          <w:lang w:val="en-US"/>
        </w:rPr>
        <w:t>Links with Other Policies</w:t>
      </w:r>
    </w:p>
    <w:p w14:paraId="2FCA9ED3" w14:textId="7B2B2CC7" w:rsidR="00946379" w:rsidRPr="00946379" w:rsidRDefault="00946379" w:rsidP="007B5F02">
      <w:pPr>
        <w:tabs>
          <w:tab w:val="left" w:pos="960"/>
        </w:tabs>
        <w:spacing w:before="120"/>
        <w:jc w:val="both"/>
        <w:rPr>
          <w:rFonts w:eastAsia="MS Mincho" w:cs="Arial"/>
          <w:b/>
          <w:sz w:val="24"/>
          <w:lang w:val="en-US"/>
        </w:rPr>
      </w:pPr>
      <w:bookmarkStart w:id="1" w:name="_Toc492996803"/>
      <w:r w:rsidRPr="00946379">
        <w:rPr>
          <w:rFonts w:eastAsia="MS Mincho" w:cs="Arial"/>
          <w:b/>
          <w:sz w:val="24"/>
          <w:lang w:val="en-US"/>
        </w:rPr>
        <w:t>1</w:t>
      </w:r>
      <w:bookmarkEnd w:id="1"/>
      <w:r w:rsidR="002D732F" w:rsidRPr="00946379">
        <w:rPr>
          <w:rFonts w:eastAsia="MS Mincho" w:cs="Arial"/>
          <w:b/>
          <w:sz w:val="24"/>
          <w:lang w:val="en-US"/>
        </w:rPr>
        <w:t>. Aims</w:t>
      </w:r>
    </w:p>
    <w:p w14:paraId="0B3BD2A8" w14:textId="77777777" w:rsidR="00946379" w:rsidRPr="007631A5" w:rsidRDefault="00946379" w:rsidP="007B5F02">
      <w:pPr>
        <w:spacing w:before="120"/>
        <w:jc w:val="both"/>
        <w:rPr>
          <w:rFonts w:eastAsia="MS Mincho" w:cs="Arial"/>
          <w:sz w:val="24"/>
          <w:lang w:val="en-US"/>
        </w:rPr>
      </w:pPr>
      <w:r w:rsidRPr="007631A5">
        <w:rPr>
          <w:rFonts w:eastAsia="MS Mincho" w:cs="Arial"/>
          <w:sz w:val="24"/>
          <w:lang w:val="en-US"/>
        </w:rPr>
        <w:t>Our Special Educational Needs and Disability (SEND) policy aims to:</w:t>
      </w:r>
    </w:p>
    <w:p w14:paraId="110D2DE2" w14:textId="77777777" w:rsidR="00946379" w:rsidRPr="007631A5" w:rsidRDefault="00946379" w:rsidP="007B5F02">
      <w:pPr>
        <w:spacing w:before="120"/>
        <w:jc w:val="both"/>
        <w:rPr>
          <w:rFonts w:eastAsia="MS Mincho" w:cs="Arial"/>
          <w:sz w:val="24"/>
          <w:lang w:val="en-US"/>
        </w:rPr>
      </w:pPr>
      <w:r w:rsidRPr="007631A5">
        <w:rPr>
          <w:rFonts w:eastAsia="MS Mincho" w:cs="Arial"/>
          <w:sz w:val="24"/>
          <w:lang w:val="en-US"/>
        </w:rPr>
        <w:t>Set out how our school will support and make provision for pupils with special educational needs (SEND)</w:t>
      </w:r>
    </w:p>
    <w:p w14:paraId="41A5E914" w14:textId="77777777" w:rsidR="00946379" w:rsidRPr="007631A5" w:rsidRDefault="00946379" w:rsidP="00F117ED">
      <w:pPr>
        <w:spacing w:before="120"/>
        <w:jc w:val="both"/>
        <w:rPr>
          <w:rFonts w:eastAsia="MS Mincho" w:cs="Arial"/>
          <w:sz w:val="24"/>
          <w:lang w:val="en-US"/>
        </w:rPr>
      </w:pPr>
      <w:r w:rsidRPr="007631A5">
        <w:rPr>
          <w:rFonts w:eastAsia="MS Mincho" w:cs="Arial"/>
          <w:sz w:val="24"/>
          <w:lang w:val="en-US"/>
        </w:rPr>
        <w:t>Explain the roles and responsibilities of everyone involved in providing for pupils with SEND</w:t>
      </w:r>
    </w:p>
    <w:p w14:paraId="14EB8407" w14:textId="77777777" w:rsidR="00946379" w:rsidRPr="007631A5" w:rsidRDefault="00946379" w:rsidP="00E6467A">
      <w:pPr>
        <w:numPr>
          <w:ilvl w:val="1"/>
          <w:numId w:val="5"/>
        </w:numPr>
        <w:spacing w:before="120"/>
        <w:jc w:val="both"/>
        <w:rPr>
          <w:rFonts w:eastAsia="Calibri" w:cs="Arial"/>
          <w:b/>
          <w:sz w:val="24"/>
        </w:rPr>
      </w:pPr>
      <w:r w:rsidRPr="007631A5">
        <w:rPr>
          <w:rFonts w:eastAsia="Calibri" w:cs="Arial"/>
          <w:b/>
          <w:sz w:val="24"/>
        </w:rPr>
        <w:t>Department Vision / Intent:</w:t>
      </w:r>
    </w:p>
    <w:p w14:paraId="13BC3F58" w14:textId="77777777" w:rsidR="00F117ED" w:rsidRPr="007631A5" w:rsidRDefault="00F117ED" w:rsidP="00E6467A">
      <w:pPr>
        <w:numPr>
          <w:ilvl w:val="1"/>
          <w:numId w:val="5"/>
        </w:numPr>
        <w:spacing w:before="120"/>
        <w:jc w:val="both"/>
        <w:rPr>
          <w:rFonts w:eastAsia="Calibri" w:cs="Arial"/>
          <w:b/>
          <w:sz w:val="24"/>
        </w:rPr>
      </w:pPr>
    </w:p>
    <w:p w14:paraId="1F08F574" w14:textId="4A8C4BE5" w:rsidR="00F117ED" w:rsidRPr="002D732F" w:rsidRDefault="3CC9D94F" w:rsidP="002D732F">
      <w:pPr>
        <w:ind w:left="720"/>
        <w:jc w:val="both"/>
        <w:textAlignment w:val="baseline"/>
        <w:rPr>
          <w:rFonts w:ascii="Calibri" w:eastAsia="Calibri" w:hAnsi="Calibri" w:cs="Calibri"/>
          <w:color w:val="000000" w:themeColor="text1"/>
          <w:sz w:val="24"/>
        </w:rPr>
      </w:pPr>
      <w:r w:rsidRPr="002D732F">
        <w:rPr>
          <w:rFonts w:ascii="Calibri" w:eastAsia="Calibri" w:hAnsi="Calibri" w:cs="Calibri"/>
          <w:color w:val="000000" w:themeColor="text1"/>
          <w:sz w:val="24"/>
        </w:rPr>
        <w:t xml:space="preserve">At Kings’ School, we are driven by the mission of </w:t>
      </w:r>
      <w:r w:rsidRPr="002D732F">
        <w:rPr>
          <w:rFonts w:ascii="Calibri" w:eastAsia="Calibri" w:hAnsi="Calibri" w:cs="Calibri"/>
          <w:i/>
          <w:iCs/>
          <w:color w:val="000000" w:themeColor="text1"/>
          <w:sz w:val="24"/>
        </w:rPr>
        <w:t>Working Together to Achieve Inspiring Futures, Exceptional Character, and Academic Excellence</w:t>
      </w:r>
      <w:r w:rsidRPr="002D732F">
        <w:rPr>
          <w:rFonts w:ascii="Calibri" w:eastAsia="Calibri" w:hAnsi="Calibri" w:cs="Calibri"/>
          <w:color w:val="000000" w:themeColor="text1"/>
          <w:sz w:val="24"/>
        </w:rPr>
        <w:t xml:space="preserve">. Guided by our motto </w:t>
      </w:r>
      <w:r w:rsidRPr="002D732F">
        <w:rPr>
          <w:rFonts w:ascii="Calibri" w:eastAsia="Calibri" w:hAnsi="Calibri" w:cs="Calibri"/>
          <w:i/>
          <w:iCs/>
          <w:color w:val="000000" w:themeColor="text1"/>
          <w:sz w:val="24"/>
        </w:rPr>
        <w:t>Una Laborantes (Working Together)</w:t>
      </w:r>
      <w:r w:rsidRPr="002D732F">
        <w:rPr>
          <w:rFonts w:ascii="Calibri" w:eastAsia="Calibri" w:hAnsi="Calibri" w:cs="Calibri"/>
          <w:color w:val="000000" w:themeColor="text1"/>
          <w:sz w:val="24"/>
        </w:rPr>
        <w:t>, we are committed to identifying and removing barriers to learning so that every pupil can access education, feel included, and reach their full potential.</w:t>
      </w:r>
    </w:p>
    <w:p w14:paraId="1440DC16" w14:textId="2629D466" w:rsidR="00F117ED" w:rsidRPr="002D732F" w:rsidRDefault="3CC9D94F" w:rsidP="002D732F">
      <w:pPr>
        <w:ind w:left="720"/>
        <w:jc w:val="both"/>
        <w:textAlignment w:val="baseline"/>
        <w:rPr>
          <w:rFonts w:ascii="Calibri" w:eastAsia="Calibri" w:hAnsi="Calibri" w:cs="Calibri"/>
          <w:color w:val="000000" w:themeColor="text1"/>
          <w:sz w:val="24"/>
        </w:rPr>
      </w:pPr>
      <w:r w:rsidRPr="002D732F">
        <w:rPr>
          <w:rFonts w:ascii="Calibri" w:eastAsia="Calibri" w:hAnsi="Calibri" w:cs="Calibri"/>
          <w:color w:val="000000" w:themeColor="text1"/>
          <w:sz w:val="24"/>
        </w:rPr>
        <w:t xml:space="preserve">We believe in </w:t>
      </w:r>
      <w:r w:rsidRPr="002D732F">
        <w:rPr>
          <w:rFonts w:ascii="Calibri" w:eastAsia="Calibri" w:hAnsi="Calibri" w:cs="Calibri"/>
          <w:b/>
          <w:bCs/>
          <w:color w:val="000000" w:themeColor="text1"/>
          <w:sz w:val="24"/>
        </w:rPr>
        <w:t>discovering brilliance in everyone</w:t>
      </w:r>
      <w:r w:rsidRPr="002D732F">
        <w:rPr>
          <w:rFonts w:ascii="Calibri" w:eastAsia="Calibri" w:hAnsi="Calibri" w:cs="Calibri"/>
          <w:color w:val="000000" w:themeColor="text1"/>
          <w:sz w:val="24"/>
        </w:rPr>
        <w:t xml:space="preserve">, recognising and celebrating the unique talents of each child. With </w:t>
      </w:r>
      <w:r w:rsidRPr="002D732F">
        <w:rPr>
          <w:rFonts w:ascii="Calibri" w:eastAsia="Calibri" w:hAnsi="Calibri" w:cs="Calibri"/>
          <w:b/>
          <w:bCs/>
          <w:color w:val="000000" w:themeColor="text1"/>
          <w:sz w:val="24"/>
        </w:rPr>
        <w:t>unlimited ambition</w:t>
      </w:r>
      <w:r w:rsidRPr="002D732F">
        <w:rPr>
          <w:rFonts w:ascii="Calibri" w:eastAsia="Calibri" w:hAnsi="Calibri" w:cs="Calibri"/>
          <w:color w:val="000000" w:themeColor="text1"/>
          <w:sz w:val="24"/>
        </w:rPr>
        <w:t xml:space="preserve">, we set high expectations and provide the adaptative support pupils need to succeed. By promoting resilience and independence, we help learners to </w:t>
      </w:r>
      <w:r w:rsidRPr="002D732F">
        <w:rPr>
          <w:rFonts w:ascii="Calibri" w:eastAsia="Calibri" w:hAnsi="Calibri" w:cs="Calibri"/>
          <w:b/>
          <w:bCs/>
          <w:color w:val="000000" w:themeColor="text1"/>
          <w:sz w:val="24"/>
        </w:rPr>
        <w:t>earn success</w:t>
      </w:r>
      <w:r w:rsidRPr="002D732F">
        <w:rPr>
          <w:rFonts w:ascii="Calibri" w:eastAsia="Calibri" w:hAnsi="Calibri" w:cs="Calibri"/>
          <w:color w:val="000000" w:themeColor="text1"/>
          <w:sz w:val="24"/>
        </w:rPr>
        <w:t>, ensuring progress is recognised and achievements are valued.</w:t>
      </w:r>
    </w:p>
    <w:p w14:paraId="3B4DE3B8" w14:textId="2BC0EB22" w:rsidR="00F117ED" w:rsidRPr="007631A5" w:rsidRDefault="3CC9D94F" w:rsidP="002D732F">
      <w:pPr>
        <w:ind w:left="720"/>
        <w:jc w:val="both"/>
        <w:textAlignment w:val="baseline"/>
        <w:rPr>
          <w:rFonts w:cs="Arial"/>
          <w:sz w:val="24"/>
          <w:lang w:eastAsia="en-GB"/>
        </w:rPr>
      </w:pPr>
      <w:r w:rsidRPr="002D732F">
        <w:rPr>
          <w:rFonts w:ascii="Calibri" w:eastAsia="Calibri" w:hAnsi="Calibri" w:cs="Calibri"/>
          <w:color w:val="000000" w:themeColor="text1"/>
          <w:sz w:val="24"/>
        </w:rPr>
        <w:lastRenderedPageBreak/>
        <w:t xml:space="preserve">Through a </w:t>
      </w:r>
      <w:r w:rsidRPr="002D732F">
        <w:rPr>
          <w:rFonts w:ascii="Calibri" w:eastAsia="Calibri" w:hAnsi="Calibri" w:cs="Calibri"/>
          <w:b/>
          <w:bCs/>
          <w:color w:val="000000" w:themeColor="text1"/>
          <w:sz w:val="24"/>
        </w:rPr>
        <w:t>graduated response</w:t>
      </w:r>
      <w:r w:rsidRPr="002D732F">
        <w:rPr>
          <w:rFonts w:ascii="Calibri" w:eastAsia="Calibri" w:hAnsi="Calibri" w:cs="Calibri"/>
          <w:color w:val="000000" w:themeColor="text1"/>
          <w:sz w:val="24"/>
        </w:rPr>
        <w:t xml:space="preserve">, we as a school adapt our approach to meet the diverse needs of pupils, ensuring they are supported effectively to make progress. With </w:t>
      </w:r>
      <w:r w:rsidRPr="002D732F">
        <w:rPr>
          <w:rFonts w:ascii="Calibri" w:eastAsia="Calibri" w:hAnsi="Calibri" w:cs="Calibri"/>
          <w:b/>
          <w:bCs/>
          <w:color w:val="000000" w:themeColor="text1"/>
          <w:sz w:val="24"/>
        </w:rPr>
        <w:t xml:space="preserve">kindness, humility, and integrity, </w:t>
      </w:r>
      <w:r w:rsidRPr="002D732F">
        <w:rPr>
          <w:rFonts w:ascii="Calibri" w:eastAsia="Calibri" w:hAnsi="Calibri" w:cs="Calibri"/>
          <w:color w:val="000000" w:themeColor="text1"/>
          <w:sz w:val="24"/>
        </w:rPr>
        <w:t xml:space="preserve">we work with staff, families, and pupils to </w:t>
      </w:r>
      <w:r w:rsidRPr="002D732F">
        <w:rPr>
          <w:rFonts w:ascii="Calibri" w:eastAsia="Calibri" w:hAnsi="Calibri" w:cs="Calibri"/>
          <w:b/>
          <w:bCs/>
          <w:color w:val="000000" w:themeColor="text1"/>
          <w:sz w:val="24"/>
        </w:rPr>
        <w:t>make a difference</w:t>
      </w:r>
      <w:r w:rsidRPr="002D732F">
        <w:rPr>
          <w:rFonts w:ascii="Calibri" w:eastAsia="Calibri" w:hAnsi="Calibri" w:cs="Calibri"/>
          <w:color w:val="000000" w:themeColor="text1"/>
          <w:sz w:val="24"/>
        </w:rPr>
        <w:t>—empowering SEND learners and maximising outcomes academically, socially, and personally.</w:t>
      </w:r>
      <w:r w:rsidRPr="627DD44F">
        <w:rPr>
          <w:rFonts w:cs="Arial"/>
          <w:sz w:val="24"/>
          <w:lang w:eastAsia="en-GB"/>
        </w:rPr>
        <w:t xml:space="preserve"> </w:t>
      </w:r>
    </w:p>
    <w:p w14:paraId="359C5F8F" w14:textId="1F74E78D" w:rsidR="00F117ED" w:rsidRPr="007631A5" w:rsidRDefault="00F117ED" w:rsidP="627DD44F">
      <w:pPr>
        <w:jc w:val="both"/>
        <w:textAlignment w:val="baseline"/>
        <w:rPr>
          <w:rFonts w:cs="Arial"/>
          <w:sz w:val="24"/>
          <w:lang w:eastAsia="en-GB"/>
        </w:rPr>
      </w:pPr>
    </w:p>
    <w:p w14:paraId="72198A25" w14:textId="77777777" w:rsidR="00946379" w:rsidRPr="00946379" w:rsidRDefault="00946379" w:rsidP="007B5F02">
      <w:pPr>
        <w:ind w:left="720"/>
        <w:jc w:val="both"/>
        <w:rPr>
          <w:rFonts w:eastAsia="Calibri" w:cs="Arial"/>
          <w:sz w:val="24"/>
        </w:rPr>
      </w:pPr>
    </w:p>
    <w:p w14:paraId="58D595E4" w14:textId="3DFF2717" w:rsidR="00946379" w:rsidRPr="00946379" w:rsidRDefault="00946379" w:rsidP="00941EC4">
      <w:pPr>
        <w:tabs>
          <w:tab w:val="left" w:pos="567"/>
        </w:tabs>
        <w:jc w:val="both"/>
        <w:rPr>
          <w:rFonts w:eastAsia="Calibri" w:cs="Arial"/>
          <w:b/>
          <w:sz w:val="24"/>
        </w:rPr>
      </w:pPr>
      <w:bookmarkStart w:id="2" w:name="_Toc492996804"/>
      <w:r w:rsidRPr="00946379">
        <w:rPr>
          <w:rFonts w:eastAsia="MS Mincho" w:cs="Arial"/>
          <w:b/>
          <w:sz w:val="24"/>
          <w:lang w:val="en-US"/>
        </w:rPr>
        <w:t>2</w:t>
      </w:r>
      <w:r w:rsidR="002D732F" w:rsidRPr="00946379">
        <w:rPr>
          <w:rFonts w:eastAsia="MS Mincho" w:cs="Arial"/>
          <w:b/>
          <w:sz w:val="24"/>
          <w:lang w:val="en-US"/>
        </w:rPr>
        <w:t>. Legislation</w:t>
      </w:r>
      <w:r w:rsidRPr="00946379">
        <w:rPr>
          <w:rFonts w:eastAsia="MS Mincho" w:cs="Arial"/>
          <w:b/>
          <w:sz w:val="24"/>
          <w:lang w:val="en-US"/>
        </w:rPr>
        <w:t xml:space="preserve"> and guidance</w:t>
      </w:r>
      <w:bookmarkEnd w:id="2"/>
      <w:r w:rsidRPr="00946379">
        <w:rPr>
          <w:rFonts w:eastAsia="MS Mincho" w:cs="Arial"/>
          <w:b/>
          <w:sz w:val="24"/>
          <w:lang w:val="en-US"/>
        </w:rPr>
        <w:t xml:space="preserve"> </w:t>
      </w:r>
    </w:p>
    <w:p w14:paraId="14E42DC3" w14:textId="77777777" w:rsidR="00946379" w:rsidRPr="00946379" w:rsidRDefault="00946379" w:rsidP="00941EC4">
      <w:pPr>
        <w:spacing w:before="120"/>
        <w:jc w:val="both"/>
        <w:rPr>
          <w:rFonts w:eastAsia="MS Mincho" w:cs="Arial"/>
          <w:sz w:val="24"/>
          <w:lang w:val="en-US"/>
        </w:rPr>
      </w:pPr>
      <w:r w:rsidRPr="00946379">
        <w:rPr>
          <w:rFonts w:eastAsia="MS Mincho" w:cs="Arial"/>
          <w:sz w:val="24"/>
          <w:lang w:val="en-US"/>
        </w:rPr>
        <w:t xml:space="preserve">This policy and information report is based on the statutory </w:t>
      </w:r>
      <w:hyperlink r:id="rId11" w:history="1">
        <w:r w:rsidRPr="00946379">
          <w:rPr>
            <w:rFonts w:eastAsia="MS Mincho" w:cs="Arial"/>
            <w:color w:val="0092CF"/>
            <w:sz w:val="24"/>
            <w:u w:val="single"/>
            <w:lang w:val="en-US"/>
          </w:rPr>
          <w:t>Special Educational Needs and Disability (SEND) Code of Practice</w:t>
        </w:r>
      </w:hyperlink>
      <w:r w:rsidRPr="00946379">
        <w:rPr>
          <w:rFonts w:eastAsia="MS Mincho" w:cs="Arial"/>
          <w:sz w:val="24"/>
          <w:lang w:val="en-US"/>
        </w:rPr>
        <w:t xml:space="preserve"> and the following legislation:</w:t>
      </w:r>
    </w:p>
    <w:p w14:paraId="10BC54D4" w14:textId="77777777" w:rsidR="00946379" w:rsidRPr="00946379" w:rsidRDefault="00946379" w:rsidP="00941EC4">
      <w:pPr>
        <w:spacing w:before="120"/>
        <w:jc w:val="both"/>
        <w:rPr>
          <w:rFonts w:eastAsia="MS Mincho" w:cs="Arial"/>
          <w:sz w:val="24"/>
          <w:lang w:val="en-US"/>
        </w:rPr>
      </w:pPr>
      <w:hyperlink r:id="rId12" w:history="1">
        <w:r w:rsidRPr="00946379">
          <w:rPr>
            <w:rFonts w:eastAsia="MS Mincho" w:cs="Arial"/>
            <w:color w:val="0092CF"/>
            <w:sz w:val="24"/>
            <w:u w:val="single"/>
            <w:lang w:val="en-US"/>
          </w:rPr>
          <w:t>Part 3 of the Children and Families Act 2014</w:t>
        </w:r>
      </w:hyperlink>
      <w:r w:rsidRPr="00946379">
        <w:rPr>
          <w:rFonts w:eastAsia="MS Mincho" w:cs="Arial"/>
          <w:sz w:val="24"/>
          <w:lang w:val="en-US"/>
        </w:rPr>
        <w:t>, which sets out schools’ responsibilities for pupils with SEND.</w:t>
      </w:r>
    </w:p>
    <w:p w14:paraId="240F0B54" w14:textId="03DBFD4A" w:rsidR="00946379" w:rsidRPr="00946379" w:rsidRDefault="00946379" w:rsidP="00941EC4">
      <w:pPr>
        <w:spacing w:before="120"/>
        <w:jc w:val="both"/>
        <w:rPr>
          <w:rFonts w:eastAsia="MS Mincho" w:cs="Arial"/>
          <w:sz w:val="24"/>
          <w:lang w:val="en-US"/>
        </w:rPr>
      </w:pPr>
      <w:hyperlink r:id="rId13" w:history="1">
        <w:r w:rsidRPr="00946379">
          <w:rPr>
            <w:rFonts w:eastAsia="MS Mincho" w:cs="Arial"/>
            <w:color w:val="0092CF"/>
            <w:sz w:val="24"/>
            <w:u w:val="single"/>
            <w:lang w:val="en-US"/>
          </w:rPr>
          <w:t>The Special Educational Needs and Disability Regulations 2014</w:t>
        </w:r>
      </w:hyperlink>
      <w:r w:rsidRPr="00946379">
        <w:rPr>
          <w:rFonts w:eastAsia="MS Mincho" w:cs="Arial"/>
          <w:sz w:val="24"/>
          <w:lang w:val="en-US"/>
        </w:rPr>
        <w:t>, which set out schools’ responsibilities for education, health and care (EHC) plans, SEND coordinators (SEN</w:t>
      </w:r>
      <w:r w:rsidR="009A06AD">
        <w:rPr>
          <w:rFonts w:eastAsia="MS Mincho" w:cs="Arial"/>
          <w:sz w:val="24"/>
          <w:lang w:val="en-US"/>
        </w:rPr>
        <w:t>D</w:t>
      </w:r>
      <w:r w:rsidRPr="00946379">
        <w:rPr>
          <w:rFonts w:eastAsia="MS Mincho" w:cs="Arial"/>
          <w:sz w:val="24"/>
          <w:lang w:val="en-US"/>
        </w:rPr>
        <w:t>COs) and the SEND information report</w:t>
      </w:r>
      <w:r w:rsidR="00B42011">
        <w:rPr>
          <w:rFonts w:eastAsia="MS Mincho" w:cs="Arial"/>
          <w:sz w:val="24"/>
          <w:lang w:val="en-US"/>
        </w:rPr>
        <w:t>.</w:t>
      </w:r>
      <w:r w:rsidRPr="00946379">
        <w:rPr>
          <w:rFonts w:eastAsia="MS Mincho" w:cs="Arial"/>
          <w:sz w:val="24"/>
          <w:lang w:val="en-US"/>
        </w:rPr>
        <w:t xml:space="preserve"> </w:t>
      </w:r>
      <w:bookmarkStart w:id="3" w:name="_Toc492996805"/>
    </w:p>
    <w:p w14:paraId="703265D6" w14:textId="77777777" w:rsidR="00946379" w:rsidRPr="00946379" w:rsidRDefault="00946379" w:rsidP="00941EC4">
      <w:pPr>
        <w:spacing w:before="120"/>
        <w:jc w:val="both"/>
        <w:rPr>
          <w:rFonts w:eastAsia="MS Mincho" w:cs="Arial"/>
          <w:sz w:val="24"/>
          <w:lang w:val="en-US"/>
        </w:rPr>
      </w:pPr>
      <w:hyperlink r:id="rId14" w:history="1">
        <w:r w:rsidRPr="00946379">
          <w:rPr>
            <w:rFonts w:eastAsia="MS Mincho" w:cs="Arial"/>
            <w:color w:val="0092CF"/>
            <w:sz w:val="24"/>
            <w:u w:val="single"/>
            <w:lang w:val="en-US"/>
          </w:rPr>
          <w:t>Opportunities for All: Strong Schools with Great Teachers for your Child, 2022</w:t>
        </w:r>
      </w:hyperlink>
      <w:r w:rsidRPr="00946379">
        <w:rPr>
          <w:rFonts w:eastAsia="MS Mincho" w:cs="Arial"/>
          <w:sz w:val="24"/>
          <w:lang w:val="en-US"/>
        </w:rPr>
        <w:t>, which sets out the DfE’s policy for Education over a period of several years. This is not statutory guidance.</w:t>
      </w:r>
    </w:p>
    <w:p w14:paraId="5879B827" w14:textId="76453ADE" w:rsidR="00946379" w:rsidRDefault="00946379" w:rsidP="00941EC4">
      <w:pPr>
        <w:spacing w:before="120"/>
        <w:jc w:val="both"/>
        <w:rPr>
          <w:rFonts w:eastAsia="MS Mincho" w:cs="Arial"/>
          <w:sz w:val="24"/>
          <w:lang w:val="en-US"/>
        </w:rPr>
      </w:pPr>
      <w:hyperlink r:id="rId15" w:history="1">
        <w:r w:rsidRPr="00946379">
          <w:rPr>
            <w:rFonts w:eastAsia="MS Mincho" w:cs="Arial"/>
            <w:color w:val="0092CF"/>
            <w:sz w:val="24"/>
            <w:u w:val="single"/>
            <w:lang w:val="en-US"/>
          </w:rPr>
          <w:t>SEND Review, right support, right place, right time.</w:t>
        </w:r>
      </w:hyperlink>
      <w:r w:rsidRPr="00946379">
        <w:rPr>
          <w:rFonts w:eastAsia="MS Mincho" w:cs="Arial"/>
          <w:sz w:val="24"/>
          <w:lang w:val="en-US"/>
        </w:rPr>
        <w:t xml:space="preserve"> This was a consultation reviewing practice for SEND nationally</w:t>
      </w:r>
      <w:r w:rsidR="00941EC4">
        <w:rPr>
          <w:rFonts w:eastAsia="MS Mincho" w:cs="Arial"/>
          <w:sz w:val="24"/>
          <w:lang w:val="en-US"/>
        </w:rPr>
        <w:t>.</w:t>
      </w:r>
    </w:p>
    <w:p w14:paraId="509AA248" w14:textId="173C1FF5" w:rsidR="00946379" w:rsidRPr="00946379" w:rsidRDefault="00946379" w:rsidP="00B42011">
      <w:pPr>
        <w:tabs>
          <w:tab w:val="left" w:pos="567"/>
        </w:tabs>
        <w:spacing w:before="120"/>
        <w:jc w:val="both"/>
        <w:rPr>
          <w:rFonts w:eastAsia="MS Mincho" w:cs="Arial"/>
          <w:b/>
          <w:sz w:val="24"/>
          <w:lang w:val="en-US"/>
        </w:rPr>
      </w:pPr>
      <w:r w:rsidRPr="00946379">
        <w:rPr>
          <w:rFonts w:eastAsia="MS Mincho" w:cs="Arial"/>
          <w:b/>
          <w:sz w:val="24"/>
          <w:lang w:val="en-US"/>
        </w:rPr>
        <w:t>3</w:t>
      </w:r>
      <w:bookmarkEnd w:id="3"/>
      <w:r w:rsidR="002D732F" w:rsidRPr="00946379">
        <w:rPr>
          <w:rFonts w:eastAsia="MS Mincho" w:cs="Arial"/>
          <w:b/>
          <w:sz w:val="24"/>
          <w:lang w:val="en-US"/>
        </w:rPr>
        <w:t>. Definitions</w:t>
      </w:r>
    </w:p>
    <w:p w14:paraId="5750967F" w14:textId="77777777" w:rsidR="00946379" w:rsidRPr="00946379" w:rsidRDefault="00946379" w:rsidP="00B42011">
      <w:pPr>
        <w:spacing w:before="120"/>
        <w:jc w:val="both"/>
        <w:rPr>
          <w:rFonts w:eastAsia="MS Mincho" w:cs="Arial"/>
          <w:sz w:val="24"/>
          <w:lang w:val="en-US"/>
        </w:rPr>
      </w:pPr>
      <w:r w:rsidRPr="00946379">
        <w:rPr>
          <w:rFonts w:eastAsia="MS Mincho" w:cs="Arial"/>
          <w:sz w:val="24"/>
          <w:lang w:val="en-US"/>
        </w:rPr>
        <w:t>The SEND Code of Practice (2015) states that:</w:t>
      </w:r>
    </w:p>
    <w:p w14:paraId="49AA6705" w14:textId="20318FA2" w:rsidR="00946379" w:rsidRPr="00946379" w:rsidRDefault="00946379" w:rsidP="00B42011">
      <w:pPr>
        <w:spacing w:before="120"/>
        <w:jc w:val="both"/>
        <w:rPr>
          <w:rFonts w:eastAsia="MS Mincho" w:cs="Arial"/>
          <w:sz w:val="24"/>
          <w:lang w:val="en-US"/>
        </w:rPr>
      </w:pPr>
      <w:r w:rsidRPr="00946379">
        <w:rPr>
          <w:rFonts w:eastAsia="MS Mincho" w:cs="Arial"/>
          <w:sz w:val="24"/>
          <w:lang w:val="en-US"/>
        </w:rPr>
        <w:t xml:space="preserve">A pupil has </w:t>
      </w:r>
      <w:r w:rsidR="002D732F" w:rsidRPr="00946379">
        <w:rPr>
          <w:rFonts w:eastAsia="MS Mincho" w:cs="Arial"/>
          <w:sz w:val="24"/>
          <w:lang w:val="en-US"/>
        </w:rPr>
        <w:t>SEND if</w:t>
      </w:r>
      <w:r w:rsidRPr="00946379">
        <w:rPr>
          <w:rFonts w:eastAsia="MS Mincho" w:cs="Arial"/>
          <w:sz w:val="24"/>
          <w:lang w:val="en-US"/>
        </w:rPr>
        <w:t xml:space="preserve"> they have a learning difficulty or disability which calls for special educational provision to be made for them. </w:t>
      </w:r>
    </w:p>
    <w:p w14:paraId="293EFF56" w14:textId="77777777" w:rsidR="00946379" w:rsidRPr="00946379" w:rsidRDefault="00946379" w:rsidP="00B42011">
      <w:pPr>
        <w:spacing w:before="120"/>
        <w:jc w:val="both"/>
        <w:rPr>
          <w:rFonts w:eastAsia="MS Mincho" w:cs="Arial"/>
          <w:sz w:val="24"/>
          <w:lang w:val="en-US"/>
        </w:rPr>
      </w:pPr>
      <w:r w:rsidRPr="00946379">
        <w:rPr>
          <w:rFonts w:eastAsia="MS Mincho" w:cs="Arial"/>
          <w:sz w:val="24"/>
          <w:lang w:val="en-US"/>
        </w:rPr>
        <w:t>They have a learning difficulty or disability if they have:</w:t>
      </w:r>
    </w:p>
    <w:p w14:paraId="70D65BE2" w14:textId="77777777" w:rsidR="00946379" w:rsidRPr="00946379" w:rsidRDefault="00946379" w:rsidP="002D732F">
      <w:pPr>
        <w:pStyle w:val="ListParagraph"/>
        <w:numPr>
          <w:ilvl w:val="0"/>
          <w:numId w:val="7"/>
        </w:numPr>
        <w:spacing w:before="120"/>
        <w:jc w:val="both"/>
        <w:rPr>
          <w:rFonts w:eastAsia="MS Mincho" w:cs="Arial"/>
          <w:sz w:val="24"/>
          <w:lang w:val="en-US"/>
        </w:rPr>
      </w:pPr>
      <w:r w:rsidRPr="00946379">
        <w:rPr>
          <w:rFonts w:eastAsia="MS Mincho" w:cs="Arial"/>
          <w:sz w:val="24"/>
          <w:lang w:val="en-US"/>
        </w:rPr>
        <w:t xml:space="preserve">A significantly greater difficulty in learning than the majority of others of the same age, or </w:t>
      </w:r>
    </w:p>
    <w:p w14:paraId="6A8FDE8A" w14:textId="77777777" w:rsidR="00946379" w:rsidRPr="00946379" w:rsidRDefault="00946379" w:rsidP="002D732F">
      <w:pPr>
        <w:pStyle w:val="ListParagraph"/>
        <w:numPr>
          <w:ilvl w:val="0"/>
          <w:numId w:val="7"/>
        </w:numPr>
        <w:spacing w:before="120"/>
        <w:jc w:val="both"/>
        <w:rPr>
          <w:rFonts w:eastAsia="MS Mincho" w:cs="Arial"/>
          <w:sz w:val="24"/>
          <w:lang w:val="en-US"/>
        </w:rPr>
      </w:pPr>
      <w:r w:rsidRPr="00946379">
        <w:rPr>
          <w:rFonts w:eastAsia="MS Mincho" w:cs="Arial"/>
          <w:sz w:val="24"/>
          <w:lang w:val="en-US"/>
        </w:rPr>
        <w:t xml:space="preserve">A disability which prevents or hinders them from making use of facilities of a kind generally provided for others of the same age in mainstream schools </w:t>
      </w:r>
    </w:p>
    <w:p w14:paraId="2C5954A3" w14:textId="77777777" w:rsidR="00946379" w:rsidRPr="00946379" w:rsidRDefault="00946379" w:rsidP="002D732F">
      <w:pPr>
        <w:pStyle w:val="ListParagraph"/>
        <w:numPr>
          <w:ilvl w:val="0"/>
          <w:numId w:val="7"/>
        </w:numPr>
        <w:spacing w:before="120"/>
        <w:jc w:val="both"/>
        <w:rPr>
          <w:rFonts w:eastAsia="MS Mincho" w:cs="Arial"/>
          <w:sz w:val="24"/>
          <w:lang w:val="en-US"/>
        </w:rPr>
      </w:pPr>
      <w:r w:rsidRPr="00946379">
        <w:rPr>
          <w:rFonts w:eastAsia="MS Mincho" w:cs="Arial"/>
          <w:sz w:val="24"/>
          <w:lang w:val="en-US"/>
        </w:rPr>
        <w:t xml:space="preserve">Special educational provision is educational or training provision that is additional to, or different from, that made generally for other children or young people of the same age by mainstream schools. </w:t>
      </w:r>
      <w:bookmarkStart w:id="4" w:name="_Toc362853008"/>
      <w:bookmarkStart w:id="5" w:name="_Toc492996806"/>
    </w:p>
    <w:p w14:paraId="6E7EE9F5" w14:textId="00CDDC71" w:rsidR="00946379" w:rsidRPr="00946379" w:rsidRDefault="00946379" w:rsidP="00C94468">
      <w:pPr>
        <w:tabs>
          <w:tab w:val="left" w:pos="567"/>
        </w:tabs>
        <w:spacing w:before="120"/>
        <w:jc w:val="both"/>
        <w:rPr>
          <w:rFonts w:eastAsia="MS Mincho" w:cs="Arial"/>
          <w:sz w:val="24"/>
          <w:lang w:val="en-US"/>
        </w:rPr>
      </w:pPr>
      <w:r w:rsidRPr="00946379">
        <w:rPr>
          <w:rFonts w:eastAsia="MS Mincho" w:cs="Arial"/>
          <w:sz w:val="24"/>
          <w:lang w:val="en-US"/>
        </w:rPr>
        <w:t>4</w:t>
      </w:r>
      <w:r w:rsidR="002D732F" w:rsidRPr="00946379">
        <w:rPr>
          <w:rFonts w:eastAsia="MS Mincho" w:cs="Arial"/>
          <w:sz w:val="24"/>
          <w:lang w:val="en-US"/>
        </w:rPr>
        <w:t xml:space="preserve">. </w:t>
      </w:r>
      <w:r w:rsidR="002D732F" w:rsidRPr="002D732F">
        <w:rPr>
          <w:rFonts w:eastAsia="MS Mincho" w:cs="Arial"/>
          <w:b/>
          <w:bCs/>
          <w:sz w:val="24"/>
          <w:lang w:val="en-US"/>
        </w:rPr>
        <w:t>Identification</w:t>
      </w:r>
      <w:r w:rsidRPr="00946379">
        <w:rPr>
          <w:rFonts w:eastAsia="MS Mincho" w:cs="Arial"/>
          <w:b/>
          <w:bCs/>
          <w:sz w:val="24"/>
          <w:lang w:val="en-US"/>
        </w:rPr>
        <w:t xml:space="preserve"> and support</w:t>
      </w:r>
    </w:p>
    <w:p w14:paraId="15E2522B" w14:textId="38F5CABB" w:rsidR="00946379" w:rsidRPr="007631A5" w:rsidRDefault="00946379" w:rsidP="00B42011">
      <w:pPr>
        <w:spacing w:before="120"/>
        <w:jc w:val="both"/>
        <w:rPr>
          <w:rFonts w:eastAsia="MS Mincho" w:cs="Arial"/>
          <w:sz w:val="24"/>
          <w:lang w:val="en-US"/>
        </w:rPr>
      </w:pPr>
      <w:r w:rsidRPr="00946379">
        <w:rPr>
          <w:rFonts w:eastAsia="MS Mincho" w:cs="Arial"/>
          <w:sz w:val="24"/>
          <w:lang w:val="en-US"/>
        </w:rPr>
        <w:t xml:space="preserve">We are committed to the early identification of SEND in order that students receive the right support and maximises their learning experience at Kings’. We liaise closely with local Primary Schools to obtain information about pupils’ needs and </w:t>
      </w:r>
      <w:proofErr w:type="spellStart"/>
      <w:r w:rsidRPr="627DD44F">
        <w:rPr>
          <w:rFonts w:eastAsia="MS Mincho" w:cs="Arial"/>
          <w:sz w:val="24"/>
          <w:lang w:val="en-US"/>
        </w:rPr>
        <w:t>endeavo</w:t>
      </w:r>
      <w:r w:rsidR="414A6D54" w:rsidRPr="627DD44F">
        <w:rPr>
          <w:rFonts w:eastAsia="MS Mincho" w:cs="Arial"/>
          <w:sz w:val="24"/>
          <w:lang w:val="en-US"/>
        </w:rPr>
        <w:t>u</w:t>
      </w:r>
      <w:r w:rsidRPr="627DD44F">
        <w:rPr>
          <w:rFonts w:eastAsia="MS Mincho" w:cs="Arial"/>
          <w:sz w:val="24"/>
          <w:lang w:val="en-US"/>
        </w:rPr>
        <w:t>r</w:t>
      </w:r>
      <w:proofErr w:type="spellEnd"/>
      <w:r w:rsidRPr="00946379">
        <w:rPr>
          <w:rFonts w:eastAsia="MS Mincho" w:cs="Arial"/>
          <w:sz w:val="24"/>
          <w:lang w:val="en-US"/>
        </w:rPr>
        <w:t xml:space="preserve"> to provide the continuation of support (where possible</w:t>
      </w:r>
      <w:r w:rsidR="38CCA6B7" w:rsidRPr="627DD44F">
        <w:rPr>
          <w:rFonts w:eastAsia="MS Mincho" w:cs="Arial"/>
          <w:sz w:val="24"/>
          <w:lang w:val="en-US"/>
        </w:rPr>
        <w:t xml:space="preserve"> and appropriate</w:t>
      </w:r>
      <w:r w:rsidRPr="00946379">
        <w:rPr>
          <w:rFonts w:eastAsia="MS Mincho" w:cs="Arial"/>
          <w:sz w:val="24"/>
          <w:lang w:val="en-US"/>
        </w:rPr>
        <w:t xml:space="preserve">) to ensure a smooth transition. Where a pupil is known to an external agency, we will liaise closely to ensure the best possible provision. Where a child already </w:t>
      </w:r>
      <w:r w:rsidRPr="007631A5">
        <w:rPr>
          <w:rFonts w:eastAsia="MS Mincho" w:cs="Arial"/>
          <w:sz w:val="24"/>
          <w:lang w:val="en-US"/>
        </w:rPr>
        <w:t xml:space="preserve">has an Education and Health Care Plan (EHCP), we will request to attend the Year </w:t>
      </w:r>
      <w:r w:rsidR="04F8BDF9" w:rsidRPr="627DD44F">
        <w:rPr>
          <w:rFonts w:eastAsia="MS Mincho" w:cs="Arial"/>
          <w:sz w:val="24"/>
          <w:lang w:val="en-US"/>
        </w:rPr>
        <w:t>5/</w:t>
      </w:r>
      <w:r w:rsidRPr="007631A5">
        <w:rPr>
          <w:rFonts w:eastAsia="MS Mincho" w:cs="Arial"/>
          <w:sz w:val="24"/>
          <w:lang w:val="en-US"/>
        </w:rPr>
        <w:t>6 Annual Review and begin planning at this stage.</w:t>
      </w:r>
    </w:p>
    <w:p w14:paraId="3E548602" w14:textId="2990A44D" w:rsidR="00946379" w:rsidRPr="00946379" w:rsidRDefault="00946379" w:rsidP="00664E3D">
      <w:pPr>
        <w:spacing w:before="120"/>
        <w:jc w:val="both"/>
        <w:rPr>
          <w:rFonts w:eastAsia="MS Mincho" w:cs="Arial"/>
          <w:sz w:val="24"/>
          <w:lang w:val="en-US"/>
        </w:rPr>
      </w:pPr>
      <w:r w:rsidRPr="007631A5">
        <w:rPr>
          <w:rFonts w:eastAsia="MS Mincho" w:cs="Arial"/>
          <w:sz w:val="24"/>
          <w:lang w:val="en-US"/>
        </w:rPr>
        <w:t>On entry to the school, pupils complete Cognitive Ability Tests (CATs), baseline assessments and reading assessments and this information is used to identify any students who might require additional support or careful monitoring. This information is shared with staff and teachers, Heads of Year and support staff who monitor the progress of students closely throughout the academic year to ensure early identification of a concern. Where a teacher identifies a difficulty or concern to the SEN</w:t>
      </w:r>
      <w:r w:rsidR="009A06AD">
        <w:rPr>
          <w:rFonts w:eastAsia="MS Mincho" w:cs="Arial"/>
          <w:sz w:val="24"/>
          <w:lang w:val="en-US"/>
        </w:rPr>
        <w:t>D</w:t>
      </w:r>
      <w:r w:rsidRPr="007631A5">
        <w:rPr>
          <w:rFonts w:eastAsia="MS Mincho" w:cs="Arial"/>
          <w:sz w:val="24"/>
          <w:lang w:val="en-US"/>
        </w:rPr>
        <w:t xml:space="preserve">CO, the </w:t>
      </w:r>
      <w:proofErr w:type="gramStart"/>
      <w:r w:rsidRPr="007631A5">
        <w:rPr>
          <w:rFonts w:eastAsia="MS Mincho" w:cs="Arial"/>
          <w:sz w:val="24"/>
          <w:lang w:val="en-US"/>
        </w:rPr>
        <w:t>graduated</w:t>
      </w:r>
      <w:proofErr w:type="gramEnd"/>
      <w:r w:rsidRPr="007631A5">
        <w:rPr>
          <w:rFonts w:eastAsia="MS Mincho" w:cs="Arial"/>
          <w:sz w:val="24"/>
          <w:lang w:val="en-US"/>
        </w:rPr>
        <w:t xml:space="preserve"> response will be followed. The first step is to ensure adaptations to Quality First Teaching and adherence to </w:t>
      </w:r>
      <w:r w:rsidRPr="007631A5">
        <w:rPr>
          <w:rFonts w:eastAsia="MS Mincho" w:cs="Arial"/>
          <w:sz w:val="24"/>
          <w:lang w:val="en-US"/>
        </w:rPr>
        <w:lastRenderedPageBreak/>
        <w:t xml:space="preserve">the </w:t>
      </w:r>
      <w:r w:rsidR="0071504B">
        <w:rPr>
          <w:rFonts w:eastAsia="MS Mincho" w:cs="Arial"/>
          <w:sz w:val="24"/>
          <w:lang w:val="en-US"/>
        </w:rPr>
        <w:t xml:space="preserve">Assess &amp; Adapt </w:t>
      </w:r>
      <w:r w:rsidRPr="007631A5">
        <w:rPr>
          <w:rFonts w:eastAsia="MS Mincho" w:cs="Arial"/>
          <w:sz w:val="24"/>
          <w:lang w:val="en-US"/>
        </w:rPr>
        <w:t>process. The SEND identification and support flow diagram (see Appendix 1) is followed. At each stage, clear communication with all stakeholders is essential to ensure consistent and effective provision</w:t>
      </w:r>
      <w:r w:rsidRPr="00946379">
        <w:rPr>
          <w:rFonts w:eastAsia="MS Mincho" w:cs="Arial"/>
          <w:sz w:val="24"/>
          <w:lang w:val="en-US"/>
        </w:rPr>
        <w:t xml:space="preserve">. </w:t>
      </w:r>
    </w:p>
    <w:p w14:paraId="35767DBA" w14:textId="77777777" w:rsidR="00946379" w:rsidRPr="00946379" w:rsidRDefault="00946379" w:rsidP="00664E3D">
      <w:pPr>
        <w:spacing w:before="120"/>
        <w:jc w:val="both"/>
        <w:rPr>
          <w:rFonts w:eastAsia="MS Mincho" w:cs="Arial"/>
          <w:b/>
          <w:bCs/>
          <w:sz w:val="24"/>
          <w:lang w:val="en-US"/>
        </w:rPr>
      </w:pPr>
      <w:r w:rsidRPr="00946379">
        <w:rPr>
          <w:rFonts w:eastAsia="MS Mincho" w:cs="Arial"/>
          <w:b/>
          <w:bCs/>
          <w:sz w:val="24"/>
          <w:lang w:val="en-US"/>
        </w:rPr>
        <w:t>Categorisation of Need:</w:t>
      </w:r>
    </w:p>
    <w:p w14:paraId="1DC20FFB" w14:textId="77777777" w:rsidR="00946379" w:rsidRPr="00946379" w:rsidRDefault="00946379" w:rsidP="00664E3D">
      <w:pPr>
        <w:spacing w:before="120"/>
        <w:jc w:val="both"/>
        <w:rPr>
          <w:rFonts w:eastAsia="MS Mincho" w:cs="Arial"/>
          <w:sz w:val="24"/>
          <w:lang w:val="en-US"/>
        </w:rPr>
      </w:pPr>
      <w:r w:rsidRPr="00946379">
        <w:rPr>
          <w:rFonts w:eastAsia="MS Mincho" w:cs="Arial"/>
          <w:sz w:val="24"/>
          <w:lang w:val="en-US"/>
        </w:rPr>
        <w:t>There are four broad areas of need outlined within the SEND Code of Practice 2015:</w:t>
      </w:r>
    </w:p>
    <w:p w14:paraId="38EBC7A2" w14:textId="77777777" w:rsidR="00946379" w:rsidRPr="00946379" w:rsidRDefault="00946379" w:rsidP="00E6467A">
      <w:pPr>
        <w:numPr>
          <w:ilvl w:val="0"/>
          <w:numId w:val="4"/>
        </w:numPr>
        <w:spacing w:before="120"/>
        <w:ind w:hanging="654"/>
        <w:jc w:val="both"/>
        <w:rPr>
          <w:rFonts w:eastAsia="MS Mincho" w:cs="Arial"/>
          <w:sz w:val="24"/>
          <w:lang w:val="en-US"/>
        </w:rPr>
      </w:pPr>
      <w:r w:rsidRPr="00946379">
        <w:rPr>
          <w:rFonts w:eastAsia="MS Mincho" w:cs="Arial"/>
          <w:sz w:val="24"/>
          <w:lang w:val="en-US"/>
        </w:rPr>
        <w:t>Cognition and Learning</w:t>
      </w:r>
    </w:p>
    <w:p w14:paraId="48565536" w14:textId="77777777" w:rsidR="00946379" w:rsidRPr="00946379" w:rsidRDefault="00946379" w:rsidP="00E6467A">
      <w:pPr>
        <w:numPr>
          <w:ilvl w:val="0"/>
          <w:numId w:val="4"/>
        </w:numPr>
        <w:spacing w:before="120"/>
        <w:ind w:hanging="654"/>
        <w:jc w:val="both"/>
        <w:rPr>
          <w:rFonts w:eastAsia="MS Mincho" w:cs="Arial"/>
          <w:sz w:val="24"/>
          <w:lang w:val="en-US"/>
        </w:rPr>
      </w:pPr>
      <w:r w:rsidRPr="00946379">
        <w:rPr>
          <w:rFonts w:eastAsia="MS Mincho" w:cs="Arial"/>
          <w:sz w:val="24"/>
          <w:lang w:val="en-US"/>
        </w:rPr>
        <w:t>Communication and Interaction</w:t>
      </w:r>
    </w:p>
    <w:p w14:paraId="330FDDC6" w14:textId="77777777" w:rsidR="00946379" w:rsidRPr="00946379" w:rsidRDefault="00946379" w:rsidP="00E6467A">
      <w:pPr>
        <w:numPr>
          <w:ilvl w:val="0"/>
          <w:numId w:val="4"/>
        </w:numPr>
        <w:spacing w:before="120"/>
        <w:ind w:hanging="654"/>
        <w:jc w:val="both"/>
        <w:rPr>
          <w:rFonts w:eastAsia="MS Mincho" w:cs="Arial"/>
          <w:sz w:val="24"/>
          <w:lang w:val="en-US"/>
        </w:rPr>
      </w:pPr>
      <w:r w:rsidRPr="00946379">
        <w:rPr>
          <w:rFonts w:eastAsia="MS Mincho" w:cs="Arial"/>
          <w:sz w:val="24"/>
          <w:lang w:val="en-US"/>
        </w:rPr>
        <w:t>Social, Emotional and Mental Health</w:t>
      </w:r>
    </w:p>
    <w:p w14:paraId="02BBB0A7" w14:textId="77777777" w:rsidR="00946379" w:rsidRPr="00946379" w:rsidRDefault="00946379" w:rsidP="00E6467A">
      <w:pPr>
        <w:numPr>
          <w:ilvl w:val="0"/>
          <w:numId w:val="4"/>
        </w:numPr>
        <w:spacing w:before="120"/>
        <w:ind w:hanging="654"/>
        <w:jc w:val="both"/>
        <w:rPr>
          <w:rFonts w:eastAsia="MS Mincho" w:cs="Arial"/>
          <w:sz w:val="24"/>
          <w:lang w:val="en-US"/>
        </w:rPr>
      </w:pPr>
      <w:r w:rsidRPr="00946379">
        <w:rPr>
          <w:rFonts w:eastAsia="MS Mincho" w:cs="Arial"/>
          <w:sz w:val="24"/>
          <w:lang w:val="en-US"/>
        </w:rPr>
        <w:t>Physical and/or Sensory</w:t>
      </w:r>
    </w:p>
    <w:p w14:paraId="7574A139" w14:textId="77777777" w:rsidR="00946379" w:rsidRPr="00946379" w:rsidRDefault="00946379" w:rsidP="007B5F02">
      <w:pPr>
        <w:spacing w:before="120"/>
        <w:jc w:val="both"/>
        <w:rPr>
          <w:rFonts w:eastAsia="MS Mincho" w:cs="Arial"/>
          <w:sz w:val="24"/>
          <w:lang w:val="en-US"/>
        </w:rPr>
      </w:pPr>
    </w:p>
    <w:p w14:paraId="165A0E82" w14:textId="77777777" w:rsidR="00946379" w:rsidRPr="00946379" w:rsidRDefault="00946379" w:rsidP="00664E3D">
      <w:pPr>
        <w:spacing w:before="120"/>
        <w:jc w:val="both"/>
        <w:rPr>
          <w:rFonts w:eastAsia="MS Mincho" w:cs="Arial"/>
          <w:sz w:val="24"/>
          <w:lang w:val="en-US"/>
        </w:rPr>
      </w:pPr>
      <w:r w:rsidRPr="00946379">
        <w:rPr>
          <w:rFonts w:eastAsia="MS Mincho" w:cs="Arial"/>
          <w:sz w:val="24"/>
          <w:lang w:val="en-US"/>
        </w:rPr>
        <w:t>The level of support required by a student is denoted by the following categories:</w:t>
      </w:r>
    </w:p>
    <w:p w14:paraId="17EB52F1" w14:textId="77777777" w:rsidR="00946379" w:rsidRPr="00946379" w:rsidRDefault="00946379" w:rsidP="00E6467A">
      <w:pPr>
        <w:numPr>
          <w:ilvl w:val="0"/>
          <w:numId w:val="4"/>
        </w:numPr>
        <w:spacing w:before="120"/>
        <w:ind w:hanging="654"/>
        <w:jc w:val="both"/>
        <w:rPr>
          <w:rFonts w:eastAsia="MS Mincho" w:cs="Arial"/>
          <w:b/>
          <w:sz w:val="24"/>
          <w:lang w:val="en-US"/>
        </w:rPr>
      </w:pPr>
      <w:r w:rsidRPr="00946379">
        <w:rPr>
          <w:rFonts w:eastAsia="MS Mincho" w:cs="Arial"/>
          <w:b/>
          <w:sz w:val="24"/>
          <w:lang w:val="en-US"/>
        </w:rPr>
        <w:t>E – EHCP –</w:t>
      </w:r>
      <w:r w:rsidRPr="00946379">
        <w:rPr>
          <w:rFonts w:eastAsia="MS Mincho" w:cs="Arial"/>
          <w:sz w:val="24"/>
          <w:lang w:val="en-US"/>
        </w:rPr>
        <w:t xml:space="preserve"> Pupils with an EHCP may have more complex needs which can only be met through additional funding and associated support. EHCPs set out statutory provision which must be adhered to. </w:t>
      </w:r>
    </w:p>
    <w:p w14:paraId="39D9A67E" w14:textId="2CFBDC17" w:rsidR="00946379" w:rsidRPr="007631A5" w:rsidRDefault="00946379" w:rsidP="00E6467A">
      <w:pPr>
        <w:numPr>
          <w:ilvl w:val="0"/>
          <w:numId w:val="4"/>
        </w:numPr>
        <w:spacing w:before="120"/>
        <w:ind w:hanging="654"/>
        <w:jc w:val="both"/>
        <w:rPr>
          <w:rFonts w:eastAsia="MS Mincho" w:cs="Arial"/>
          <w:sz w:val="24"/>
        </w:rPr>
      </w:pPr>
      <w:r w:rsidRPr="6B14D1C7">
        <w:rPr>
          <w:rFonts w:eastAsia="MS Mincho" w:cs="Arial"/>
          <w:b/>
          <w:sz w:val="24"/>
        </w:rPr>
        <w:t xml:space="preserve">K – SEND Support – </w:t>
      </w:r>
      <w:r w:rsidRPr="6B14D1C7">
        <w:rPr>
          <w:rFonts w:eastAsia="MS Mincho" w:cs="Arial"/>
          <w:sz w:val="24"/>
        </w:rPr>
        <w:t xml:space="preserve">These students have a need which </w:t>
      </w:r>
      <w:r w:rsidR="002D732F" w:rsidRPr="6B14D1C7">
        <w:rPr>
          <w:rFonts w:eastAsia="MS Mincho" w:cs="Arial"/>
          <w:sz w:val="24"/>
        </w:rPr>
        <w:t>requires for</w:t>
      </w:r>
      <w:r w:rsidRPr="6B14D1C7">
        <w:rPr>
          <w:rFonts w:eastAsia="MS Mincho" w:cs="Arial"/>
          <w:sz w:val="24"/>
        </w:rPr>
        <w:t xml:space="preserve"> provision that is additional to or different from their peers. They may require interventions, or support from Head of Year, Welfare, Specialist Teachers, Learning Support Assistants (LSAs) or the SEN</w:t>
      </w:r>
      <w:r w:rsidR="009A06AD">
        <w:rPr>
          <w:rFonts w:eastAsia="MS Mincho" w:cs="Arial"/>
          <w:sz w:val="24"/>
        </w:rPr>
        <w:t>D</w:t>
      </w:r>
      <w:r w:rsidRPr="6B14D1C7">
        <w:rPr>
          <w:rFonts w:eastAsia="MS Mincho" w:cs="Arial"/>
          <w:sz w:val="24"/>
        </w:rPr>
        <w:t xml:space="preserve">CO. </w:t>
      </w:r>
    </w:p>
    <w:p w14:paraId="6DD4F96D" w14:textId="172A5C2A" w:rsidR="00946379" w:rsidRPr="007631A5" w:rsidRDefault="0C0DA595" w:rsidP="00E6467A">
      <w:pPr>
        <w:numPr>
          <w:ilvl w:val="0"/>
          <w:numId w:val="4"/>
        </w:numPr>
        <w:spacing w:before="120"/>
        <w:ind w:hanging="654"/>
        <w:jc w:val="both"/>
        <w:rPr>
          <w:rFonts w:eastAsia="MS Mincho" w:cs="Arial"/>
          <w:sz w:val="24"/>
          <w:lang w:val="en-US"/>
        </w:rPr>
      </w:pPr>
      <w:r w:rsidRPr="100B7B24">
        <w:rPr>
          <w:rFonts w:eastAsia="MS Mincho" w:cs="Arial"/>
          <w:b/>
          <w:bCs/>
          <w:sz w:val="24"/>
          <w:lang w:val="en-US"/>
        </w:rPr>
        <w:t>M</w:t>
      </w:r>
      <w:r w:rsidR="00946379" w:rsidRPr="007631A5">
        <w:rPr>
          <w:rFonts w:eastAsia="MS Mincho" w:cs="Arial"/>
          <w:b/>
          <w:sz w:val="24"/>
          <w:lang w:val="en-US"/>
        </w:rPr>
        <w:t xml:space="preserve"> – Monitoring</w:t>
      </w:r>
      <w:r w:rsidR="00946379" w:rsidRPr="007631A5">
        <w:rPr>
          <w:rFonts w:eastAsia="MS Mincho" w:cs="Arial"/>
          <w:sz w:val="24"/>
          <w:lang w:val="en-US"/>
        </w:rPr>
        <w:t xml:space="preserve"> – These students have a level of need which will require class teachers to have an understanding of their needs which should be met through Quality First Teaching. This is </w:t>
      </w:r>
      <w:proofErr w:type="gramStart"/>
      <w:r w:rsidR="00946379" w:rsidRPr="007631A5">
        <w:rPr>
          <w:rFonts w:eastAsia="MS Mincho" w:cs="Arial"/>
          <w:sz w:val="24"/>
          <w:lang w:val="en-US"/>
        </w:rPr>
        <w:t>the</w:t>
      </w:r>
      <w:proofErr w:type="gramEnd"/>
      <w:r w:rsidR="00946379" w:rsidRPr="007631A5">
        <w:rPr>
          <w:rFonts w:eastAsia="MS Mincho" w:cs="Arial"/>
          <w:sz w:val="24"/>
          <w:lang w:val="en-US"/>
        </w:rPr>
        <w:t xml:space="preserve"> universal </w:t>
      </w:r>
      <w:r w:rsidR="00DA1C0F" w:rsidRPr="007631A5">
        <w:rPr>
          <w:rFonts w:eastAsia="MS Mincho" w:cs="Arial"/>
          <w:sz w:val="24"/>
          <w:lang w:val="en-US"/>
        </w:rPr>
        <w:t>offer</w:t>
      </w:r>
      <w:r w:rsidR="00946379" w:rsidRPr="007631A5">
        <w:rPr>
          <w:rFonts w:eastAsia="MS Mincho" w:cs="Arial"/>
          <w:sz w:val="24"/>
          <w:lang w:val="en-US"/>
        </w:rPr>
        <w:t xml:space="preserve"> available to all pupils. These students do not necessarily have any input from Pupil </w:t>
      </w:r>
      <w:r w:rsidR="00DA1C0F" w:rsidRPr="007631A5">
        <w:rPr>
          <w:rFonts w:eastAsia="MS Mincho" w:cs="Arial"/>
          <w:sz w:val="24"/>
          <w:lang w:val="en-US"/>
        </w:rPr>
        <w:t>Support but</w:t>
      </w:r>
      <w:r w:rsidR="00946379" w:rsidRPr="007631A5">
        <w:rPr>
          <w:rFonts w:eastAsia="MS Mincho" w:cs="Arial"/>
          <w:sz w:val="24"/>
          <w:lang w:val="en-US"/>
        </w:rPr>
        <w:t xml:space="preserve"> may be moved onto the SEN K Register if they are not making adequate progress to receive additional support.</w:t>
      </w:r>
    </w:p>
    <w:p w14:paraId="1E71B9A5" w14:textId="5CA4C256" w:rsidR="00946379" w:rsidRPr="007631A5" w:rsidRDefault="00946379" w:rsidP="00664E3D">
      <w:pPr>
        <w:spacing w:before="120"/>
        <w:jc w:val="both"/>
        <w:rPr>
          <w:rFonts w:eastAsia="MS Mincho" w:cs="Arial"/>
          <w:sz w:val="24"/>
          <w:lang w:val="en-US"/>
        </w:rPr>
      </w:pPr>
      <w:r w:rsidRPr="007631A5">
        <w:rPr>
          <w:rFonts w:eastAsia="MS Mincho" w:cs="Arial"/>
          <w:sz w:val="24"/>
          <w:lang w:val="en-US"/>
        </w:rPr>
        <w:t xml:space="preserve">As a school, we follow a needs-led </w:t>
      </w:r>
      <w:r w:rsidR="00DA1C0F" w:rsidRPr="007631A5">
        <w:rPr>
          <w:rFonts w:eastAsia="MS Mincho" w:cs="Arial"/>
          <w:sz w:val="24"/>
          <w:lang w:val="en-US"/>
        </w:rPr>
        <w:t>model,</w:t>
      </w:r>
      <w:r w:rsidRPr="007631A5">
        <w:rPr>
          <w:rFonts w:eastAsia="MS Mincho" w:cs="Arial"/>
          <w:sz w:val="24"/>
          <w:lang w:val="en-US"/>
        </w:rPr>
        <w:t xml:space="preserve"> and we will endeavor to support the presenting needs of the pupil regardless of diagnosis.</w:t>
      </w:r>
    </w:p>
    <w:p w14:paraId="6AE2279C" w14:textId="72974508" w:rsidR="00946379" w:rsidRPr="007631A5" w:rsidRDefault="00946379" w:rsidP="00664E3D">
      <w:pPr>
        <w:tabs>
          <w:tab w:val="left" w:pos="567"/>
        </w:tabs>
        <w:spacing w:before="120"/>
        <w:jc w:val="both"/>
        <w:rPr>
          <w:rFonts w:eastAsia="MS Mincho" w:cs="Arial"/>
          <w:b/>
          <w:sz w:val="24"/>
          <w:lang w:val="en-US"/>
        </w:rPr>
      </w:pPr>
      <w:r w:rsidRPr="007631A5">
        <w:rPr>
          <w:rFonts w:eastAsia="MS Mincho" w:cs="Arial"/>
          <w:b/>
          <w:sz w:val="24"/>
          <w:lang w:val="en-US"/>
        </w:rPr>
        <w:t>5</w:t>
      </w:r>
      <w:r w:rsidR="002D732F" w:rsidRPr="007631A5">
        <w:rPr>
          <w:rFonts w:eastAsia="MS Mincho" w:cs="Arial"/>
          <w:b/>
          <w:sz w:val="24"/>
          <w:lang w:val="en-US"/>
        </w:rPr>
        <w:t>. Roles</w:t>
      </w:r>
      <w:r w:rsidRPr="007631A5">
        <w:rPr>
          <w:rFonts w:eastAsia="MS Mincho" w:cs="Arial"/>
          <w:b/>
          <w:sz w:val="24"/>
          <w:lang w:val="en-US"/>
        </w:rPr>
        <w:t xml:space="preserve"> and responsibilities</w:t>
      </w:r>
      <w:bookmarkEnd w:id="4"/>
      <w:bookmarkEnd w:id="5"/>
      <w:r w:rsidRPr="007631A5">
        <w:rPr>
          <w:rFonts w:eastAsia="MS Mincho" w:cs="Arial"/>
          <w:b/>
          <w:sz w:val="24"/>
          <w:lang w:val="en-US"/>
        </w:rPr>
        <w:t xml:space="preserve"> </w:t>
      </w:r>
    </w:p>
    <w:p w14:paraId="01166EF5" w14:textId="2412E791" w:rsidR="00946379" w:rsidRPr="007631A5" w:rsidRDefault="00946379" w:rsidP="00664E3D">
      <w:pPr>
        <w:spacing w:before="120"/>
        <w:jc w:val="both"/>
        <w:rPr>
          <w:rFonts w:eastAsia="MS Mincho" w:cs="Arial"/>
          <w:bCs/>
          <w:sz w:val="24"/>
          <w:lang w:val="en-US"/>
        </w:rPr>
      </w:pPr>
      <w:r w:rsidRPr="007631A5">
        <w:rPr>
          <w:rFonts w:eastAsia="MS Mincho" w:cs="Arial"/>
          <w:bCs/>
          <w:sz w:val="24"/>
          <w:lang w:val="en-US"/>
        </w:rPr>
        <w:t>As a school, we support delegated responsibility for the leadership of SEND, so that all members of staff are aware of the key role they play in supporting needs, ensuring progress and promoting inclusivity for all our pupils. We know that when we get this right for our pupils with SEND, we positively impact all our pupils. We also know that we have a responsibility to keep all our pupils safe and are aware of the additional barriers to this for pupils with SEND, as outlined in the updates to Keeping Children Safe in Education. (See Appendix 1) Within this context, we have distilled the roles and responsibilities related specifically to the SEND department below:</w:t>
      </w:r>
    </w:p>
    <w:p w14:paraId="4BC3F5D3" w14:textId="77777777" w:rsidR="00946379" w:rsidRPr="00946379" w:rsidRDefault="00946379" w:rsidP="00664E3D">
      <w:pPr>
        <w:spacing w:before="120"/>
        <w:jc w:val="both"/>
        <w:rPr>
          <w:rFonts w:eastAsia="MS Mincho" w:cs="Arial"/>
          <w:b/>
          <w:sz w:val="24"/>
          <w:lang w:val="en-US"/>
        </w:rPr>
      </w:pPr>
      <w:r w:rsidRPr="00946379">
        <w:rPr>
          <w:rFonts w:eastAsia="MS Mincho" w:cs="Arial"/>
          <w:b/>
          <w:sz w:val="24"/>
          <w:lang w:val="en-US"/>
        </w:rPr>
        <w:t>Roles and responsibilities - Pupil Support Leadership Team</w:t>
      </w:r>
    </w:p>
    <w:p w14:paraId="37BA7E10" w14:textId="55372815" w:rsidR="00946379" w:rsidRDefault="00946379" w:rsidP="00664E3D">
      <w:pPr>
        <w:spacing w:before="120"/>
        <w:jc w:val="both"/>
        <w:rPr>
          <w:rFonts w:eastAsia="MS Mincho" w:cs="Arial"/>
          <w:sz w:val="24"/>
          <w:lang w:val="en-US"/>
        </w:rPr>
      </w:pPr>
      <w:r w:rsidRPr="00946379">
        <w:rPr>
          <w:rFonts w:eastAsia="MS Mincho" w:cs="Arial"/>
          <w:sz w:val="24"/>
          <w:lang w:val="en-US"/>
        </w:rPr>
        <w:t>The Pupil Support Department Leadership Team comprises of an Assistant Headteacher, two SEN</w:t>
      </w:r>
      <w:r w:rsidR="009A06AD">
        <w:rPr>
          <w:rFonts w:eastAsia="MS Mincho" w:cs="Arial"/>
          <w:sz w:val="24"/>
          <w:lang w:val="en-US"/>
        </w:rPr>
        <w:t>D</w:t>
      </w:r>
      <w:r w:rsidRPr="00946379">
        <w:rPr>
          <w:rFonts w:eastAsia="MS Mincho" w:cs="Arial"/>
          <w:sz w:val="24"/>
          <w:lang w:val="en-US"/>
        </w:rPr>
        <w:t>COs and a Resourced Provision Coordinator as detailed below:</w:t>
      </w:r>
    </w:p>
    <w:p w14:paraId="707B9648" w14:textId="77777777" w:rsidR="00664E3D" w:rsidRPr="00946379" w:rsidRDefault="00664E3D" w:rsidP="00664E3D">
      <w:pPr>
        <w:spacing w:before="120"/>
        <w:jc w:val="both"/>
        <w:rPr>
          <w:rFonts w:eastAsia="MS Mincho" w:cs="Arial"/>
          <w:sz w:val="24"/>
          <w:lang w:val="en-US"/>
        </w:rPr>
      </w:pPr>
    </w:p>
    <w:p w14:paraId="0883008F" w14:textId="7B93C5EA" w:rsidR="00946379" w:rsidRPr="007631A5" w:rsidRDefault="629952A2" w:rsidP="00E6467A">
      <w:pPr>
        <w:numPr>
          <w:ilvl w:val="0"/>
          <w:numId w:val="2"/>
        </w:numPr>
        <w:spacing w:before="120"/>
        <w:contextualSpacing/>
        <w:jc w:val="both"/>
        <w:rPr>
          <w:rFonts w:eastAsia="MS Mincho" w:cs="Arial"/>
          <w:sz w:val="24"/>
          <w:lang w:val="en-US"/>
        </w:rPr>
      </w:pPr>
      <w:proofErr w:type="spellStart"/>
      <w:r w:rsidRPr="627DD44F">
        <w:rPr>
          <w:rFonts w:eastAsia="MS Mincho" w:cs="Arial"/>
          <w:sz w:val="24"/>
          <w:lang w:val="en-US"/>
        </w:rPr>
        <w:t>Mr</w:t>
      </w:r>
      <w:proofErr w:type="spellEnd"/>
      <w:r w:rsidRPr="627DD44F">
        <w:rPr>
          <w:rFonts w:eastAsia="MS Mincho" w:cs="Arial"/>
          <w:sz w:val="24"/>
          <w:lang w:val="en-US"/>
        </w:rPr>
        <w:t xml:space="preserve"> S </w:t>
      </w:r>
      <w:r w:rsidR="002D732F" w:rsidRPr="627DD44F">
        <w:rPr>
          <w:rFonts w:eastAsia="MS Mincho" w:cs="Arial"/>
          <w:sz w:val="24"/>
          <w:lang w:val="en-US"/>
        </w:rPr>
        <w:t xml:space="preserve">Simpson </w:t>
      </w:r>
      <w:r w:rsidR="002D732F" w:rsidRPr="007631A5">
        <w:rPr>
          <w:rFonts w:eastAsia="MS Mincho" w:cs="Arial"/>
          <w:sz w:val="24"/>
          <w:lang w:val="en-US"/>
        </w:rPr>
        <w:t>–</w:t>
      </w:r>
      <w:r w:rsidR="00946379" w:rsidRPr="007631A5">
        <w:rPr>
          <w:rFonts w:eastAsia="MS Mincho" w:cs="Arial"/>
          <w:sz w:val="24"/>
          <w:lang w:val="en-US"/>
        </w:rPr>
        <w:t xml:space="preserve"> Assistant Headteacher</w:t>
      </w:r>
    </w:p>
    <w:p w14:paraId="24B93223" w14:textId="1B6317A2" w:rsidR="00946379" w:rsidRPr="007631A5" w:rsidRDefault="00946379" w:rsidP="00E6467A">
      <w:pPr>
        <w:numPr>
          <w:ilvl w:val="0"/>
          <w:numId w:val="2"/>
        </w:numPr>
        <w:spacing w:before="120"/>
        <w:contextualSpacing/>
        <w:jc w:val="both"/>
        <w:rPr>
          <w:rFonts w:eastAsia="MS Mincho" w:cs="Arial"/>
          <w:sz w:val="24"/>
          <w:lang w:val="en-US"/>
        </w:rPr>
      </w:pPr>
      <w:r w:rsidRPr="007631A5">
        <w:rPr>
          <w:rFonts w:eastAsia="MS Mincho" w:cs="Arial"/>
          <w:sz w:val="24"/>
          <w:lang w:val="en-US"/>
        </w:rPr>
        <w:t>Mrs. K Wilde – Lead SEN</w:t>
      </w:r>
      <w:r w:rsidR="009A06AD">
        <w:rPr>
          <w:rFonts w:eastAsia="MS Mincho" w:cs="Arial"/>
          <w:sz w:val="24"/>
          <w:lang w:val="en-US"/>
        </w:rPr>
        <w:t>D</w:t>
      </w:r>
      <w:r w:rsidRPr="007631A5">
        <w:rPr>
          <w:rFonts w:eastAsia="MS Mincho" w:cs="Arial"/>
          <w:sz w:val="24"/>
          <w:lang w:val="en-US"/>
        </w:rPr>
        <w:t>CO overseeing all year groups and SEN</w:t>
      </w:r>
      <w:r w:rsidR="00991AFE">
        <w:rPr>
          <w:rFonts w:eastAsia="MS Mincho" w:cs="Arial"/>
          <w:sz w:val="24"/>
          <w:lang w:val="en-US"/>
        </w:rPr>
        <w:t>D</w:t>
      </w:r>
      <w:r w:rsidRPr="007631A5">
        <w:rPr>
          <w:rFonts w:eastAsia="MS Mincho" w:cs="Arial"/>
          <w:sz w:val="24"/>
          <w:lang w:val="en-US"/>
        </w:rPr>
        <w:t xml:space="preserve">CO for Years 10 and 11 and Exams Access Arrangements Assessor </w:t>
      </w:r>
    </w:p>
    <w:p w14:paraId="6FC5276D" w14:textId="4CD7A7A3" w:rsidR="00946379" w:rsidRPr="007631A5" w:rsidRDefault="00946379" w:rsidP="00E6467A">
      <w:pPr>
        <w:numPr>
          <w:ilvl w:val="0"/>
          <w:numId w:val="2"/>
        </w:numPr>
        <w:spacing w:before="120"/>
        <w:contextualSpacing/>
        <w:jc w:val="both"/>
        <w:rPr>
          <w:rFonts w:eastAsia="MS Mincho" w:cs="Arial"/>
          <w:sz w:val="24"/>
          <w:lang w:val="en-US"/>
        </w:rPr>
      </w:pPr>
      <w:r w:rsidRPr="007631A5">
        <w:rPr>
          <w:rFonts w:eastAsia="MS Mincho" w:cs="Arial"/>
          <w:sz w:val="24"/>
          <w:lang w:val="en-US"/>
        </w:rPr>
        <w:t>Miss J Mansbridge– SEN</w:t>
      </w:r>
      <w:r w:rsidR="009A06AD">
        <w:rPr>
          <w:rFonts w:eastAsia="MS Mincho" w:cs="Arial"/>
          <w:sz w:val="24"/>
          <w:lang w:val="en-US"/>
        </w:rPr>
        <w:t>D</w:t>
      </w:r>
      <w:r w:rsidRPr="007631A5">
        <w:rPr>
          <w:rFonts w:eastAsia="MS Mincho" w:cs="Arial"/>
          <w:sz w:val="24"/>
          <w:lang w:val="en-US"/>
        </w:rPr>
        <w:t>CO – Year 6 transition, Years 7 and 8 and Teacher in Charge of Resourced Provision</w:t>
      </w:r>
    </w:p>
    <w:p w14:paraId="79868212" w14:textId="084708FC" w:rsidR="00946379" w:rsidRPr="007631A5" w:rsidRDefault="00946379" w:rsidP="00E6467A">
      <w:pPr>
        <w:numPr>
          <w:ilvl w:val="0"/>
          <w:numId w:val="2"/>
        </w:numPr>
        <w:spacing w:before="120"/>
        <w:contextualSpacing/>
        <w:jc w:val="both"/>
        <w:rPr>
          <w:rFonts w:eastAsia="MS Mincho" w:cs="Arial"/>
          <w:sz w:val="24"/>
          <w:lang w:val="en-US"/>
        </w:rPr>
      </w:pPr>
      <w:r w:rsidRPr="007631A5">
        <w:rPr>
          <w:rFonts w:eastAsia="MS Mincho" w:cs="Arial"/>
          <w:sz w:val="24"/>
          <w:lang w:val="en-US"/>
        </w:rPr>
        <w:lastRenderedPageBreak/>
        <w:t>Mrs G Foster – SEN</w:t>
      </w:r>
      <w:r w:rsidR="009A06AD">
        <w:rPr>
          <w:rFonts w:eastAsia="MS Mincho" w:cs="Arial"/>
          <w:sz w:val="24"/>
          <w:lang w:val="en-US"/>
        </w:rPr>
        <w:t>D</w:t>
      </w:r>
      <w:r w:rsidRPr="007631A5">
        <w:rPr>
          <w:rFonts w:eastAsia="MS Mincho" w:cs="Arial"/>
          <w:sz w:val="24"/>
          <w:lang w:val="en-US"/>
        </w:rPr>
        <w:t>CO – Year 9</w:t>
      </w:r>
    </w:p>
    <w:p w14:paraId="3838E7F2" w14:textId="77777777" w:rsidR="00946379" w:rsidRPr="007631A5" w:rsidRDefault="00946379" w:rsidP="00E6467A">
      <w:pPr>
        <w:numPr>
          <w:ilvl w:val="0"/>
          <w:numId w:val="2"/>
        </w:numPr>
        <w:spacing w:before="120"/>
        <w:contextualSpacing/>
        <w:jc w:val="both"/>
        <w:rPr>
          <w:rFonts w:eastAsia="MS Mincho" w:cs="Arial"/>
          <w:sz w:val="24"/>
          <w:lang w:val="en-US"/>
        </w:rPr>
      </w:pPr>
      <w:r w:rsidRPr="007631A5">
        <w:rPr>
          <w:rFonts w:eastAsia="MS Mincho" w:cs="Arial"/>
          <w:sz w:val="24"/>
          <w:lang w:val="en-US"/>
        </w:rPr>
        <w:t xml:space="preserve">Mrs. N Matthews – Resourced Provision Coordinator </w:t>
      </w:r>
    </w:p>
    <w:p w14:paraId="3A3E8312" w14:textId="77777777" w:rsidR="00664E3D" w:rsidRPr="007631A5" w:rsidRDefault="00664E3D" w:rsidP="007B5F02">
      <w:pPr>
        <w:spacing w:before="120"/>
        <w:ind w:firstLine="720"/>
        <w:jc w:val="both"/>
        <w:rPr>
          <w:rFonts w:eastAsia="MS Mincho" w:cs="Arial"/>
          <w:b/>
          <w:sz w:val="24"/>
          <w:lang w:val="en-US"/>
        </w:rPr>
      </w:pPr>
    </w:p>
    <w:p w14:paraId="47791AEC" w14:textId="103E1F2C" w:rsidR="00946379" w:rsidRPr="007631A5" w:rsidRDefault="00946379" w:rsidP="007B5F02">
      <w:pPr>
        <w:spacing w:before="120"/>
        <w:ind w:firstLine="720"/>
        <w:jc w:val="both"/>
        <w:rPr>
          <w:rFonts w:eastAsia="MS Mincho" w:cs="Arial"/>
          <w:b/>
          <w:sz w:val="24"/>
          <w:lang w:val="en-US"/>
        </w:rPr>
      </w:pPr>
      <w:r w:rsidRPr="007631A5">
        <w:rPr>
          <w:rFonts w:eastAsia="MS Mincho" w:cs="Arial"/>
          <w:b/>
          <w:sz w:val="24"/>
          <w:lang w:val="en-US"/>
        </w:rPr>
        <w:t>Other Department Members:</w:t>
      </w:r>
    </w:p>
    <w:p w14:paraId="0C0AA861" w14:textId="77777777" w:rsidR="00946379" w:rsidRPr="007631A5" w:rsidRDefault="00946379" w:rsidP="007B5F02">
      <w:pPr>
        <w:ind w:firstLine="720"/>
        <w:contextualSpacing/>
        <w:jc w:val="both"/>
        <w:rPr>
          <w:rFonts w:eastAsia="MS Mincho" w:cs="Arial"/>
          <w:sz w:val="24"/>
          <w:lang w:val="en-US"/>
        </w:rPr>
      </w:pPr>
      <w:r w:rsidRPr="007631A5">
        <w:rPr>
          <w:rFonts w:eastAsia="MS Mincho" w:cs="Arial"/>
          <w:sz w:val="24"/>
          <w:lang w:val="en-US"/>
        </w:rPr>
        <w:t>Mr A Kahl – Exams Access Arrangements Assessor</w:t>
      </w:r>
    </w:p>
    <w:p w14:paraId="0FEA4026" w14:textId="77777777" w:rsidR="00946379" w:rsidRPr="007631A5" w:rsidRDefault="00946379" w:rsidP="00E6467A">
      <w:pPr>
        <w:numPr>
          <w:ilvl w:val="0"/>
          <w:numId w:val="2"/>
        </w:numPr>
        <w:spacing w:before="120"/>
        <w:contextualSpacing/>
        <w:jc w:val="both"/>
        <w:rPr>
          <w:rFonts w:eastAsia="MS Mincho" w:cs="Arial"/>
          <w:sz w:val="24"/>
          <w:lang w:val="en-US"/>
        </w:rPr>
      </w:pPr>
      <w:r w:rsidRPr="007631A5">
        <w:rPr>
          <w:rFonts w:eastAsia="MS Mincho" w:cs="Arial"/>
          <w:sz w:val="24"/>
          <w:lang w:val="en-US"/>
        </w:rPr>
        <w:t>Mrs N Reeve - Pupil Support Exams Coordinator</w:t>
      </w:r>
    </w:p>
    <w:p w14:paraId="5A41603A" w14:textId="77777777" w:rsidR="00946379" w:rsidRPr="007631A5" w:rsidRDefault="00946379" w:rsidP="00E6467A">
      <w:pPr>
        <w:numPr>
          <w:ilvl w:val="0"/>
          <w:numId w:val="2"/>
        </w:numPr>
        <w:spacing w:before="120"/>
        <w:contextualSpacing/>
        <w:jc w:val="both"/>
        <w:rPr>
          <w:rFonts w:eastAsia="MS Mincho" w:cs="Arial"/>
          <w:sz w:val="24"/>
          <w:lang w:val="en-US"/>
        </w:rPr>
      </w:pPr>
      <w:r w:rsidRPr="007631A5">
        <w:rPr>
          <w:rFonts w:eastAsia="MS Mincho" w:cs="Arial"/>
          <w:sz w:val="24"/>
          <w:lang w:val="en-US"/>
        </w:rPr>
        <w:t>Mrs K Hay – Tower Base Teacher</w:t>
      </w:r>
    </w:p>
    <w:p w14:paraId="5CC92797" w14:textId="7F951AD9" w:rsidR="00B954C7" w:rsidRPr="007631A5" w:rsidRDefault="00B954C7" w:rsidP="00E6467A">
      <w:pPr>
        <w:numPr>
          <w:ilvl w:val="0"/>
          <w:numId w:val="2"/>
        </w:numPr>
        <w:spacing w:before="120"/>
        <w:contextualSpacing/>
        <w:jc w:val="both"/>
        <w:rPr>
          <w:rFonts w:eastAsia="MS Mincho" w:cs="Arial"/>
          <w:sz w:val="24"/>
          <w:lang w:val="en-US"/>
        </w:rPr>
      </w:pPr>
      <w:r>
        <w:rPr>
          <w:rFonts w:eastAsia="MS Mincho" w:cs="Arial"/>
          <w:sz w:val="24"/>
          <w:lang w:val="en-US"/>
        </w:rPr>
        <w:t>SEND Officers</w:t>
      </w:r>
      <w:r w:rsidR="003F7B3D">
        <w:rPr>
          <w:rFonts w:eastAsia="MS Mincho" w:cs="Arial"/>
          <w:sz w:val="24"/>
          <w:lang w:val="en-US"/>
        </w:rPr>
        <w:t xml:space="preserve">: </w:t>
      </w:r>
      <w:r w:rsidR="00B30AE7">
        <w:rPr>
          <w:rFonts w:eastAsia="MS Mincho" w:cs="Arial"/>
          <w:sz w:val="24"/>
          <w:lang w:val="en-US"/>
        </w:rPr>
        <w:t xml:space="preserve">Gemma Stevenson, Jenny </w:t>
      </w:r>
      <w:proofErr w:type="spellStart"/>
      <w:r w:rsidR="00B30AE7">
        <w:rPr>
          <w:rFonts w:eastAsia="MS Mincho" w:cs="Arial"/>
          <w:sz w:val="24"/>
          <w:lang w:val="en-US"/>
        </w:rPr>
        <w:t>Cann</w:t>
      </w:r>
      <w:proofErr w:type="spellEnd"/>
      <w:r w:rsidR="00B30AE7">
        <w:rPr>
          <w:rFonts w:eastAsia="MS Mincho" w:cs="Arial"/>
          <w:sz w:val="24"/>
          <w:lang w:val="en-US"/>
        </w:rPr>
        <w:t>, Melanie Murphy, Kelly O</w:t>
      </w:r>
      <w:r w:rsidR="00EB41CA">
        <w:rPr>
          <w:rFonts w:eastAsia="MS Mincho" w:cs="Arial"/>
          <w:sz w:val="24"/>
          <w:lang w:val="en-US"/>
        </w:rPr>
        <w:t>’Connell, Priya Jain</w:t>
      </w:r>
      <w:r w:rsidR="00B30AE7">
        <w:rPr>
          <w:rFonts w:eastAsia="MS Mincho" w:cs="Arial"/>
          <w:sz w:val="24"/>
          <w:lang w:val="en-US"/>
        </w:rPr>
        <w:t xml:space="preserve"> </w:t>
      </w:r>
    </w:p>
    <w:p w14:paraId="6648B797" w14:textId="77777777" w:rsidR="00946379" w:rsidRPr="007631A5" w:rsidRDefault="00946379" w:rsidP="00E6467A">
      <w:pPr>
        <w:numPr>
          <w:ilvl w:val="0"/>
          <w:numId w:val="2"/>
        </w:numPr>
        <w:spacing w:before="120"/>
        <w:contextualSpacing/>
        <w:jc w:val="both"/>
        <w:rPr>
          <w:rFonts w:eastAsia="MS Mincho" w:cs="Arial"/>
          <w:sz w:val="24"/>
          <w:lang w:val="en-US"/>
        </w:rPr>
      </w:pPr>
      <w:r w:rsidRPr="007631A5">
        <w:rPr>
          <w:rFonts w:eastAsia="MS Mincho" w:cs="Arial"/>
          <w:sz w:val="24"/>
          <w:lang w:val="en-US"/>
        </w:rPr>
        <w:t>Learning Support Assistants.</w:t>
      </w:r>
    </w:p>
    <w:p w14:paraId="44A9A4B2" w14:textId="77777777" w:rsidR="00946379" w:rsidRPr="007631A5" w:rsidRDefault="00946379" w:rsidP="007B5F02">
      <w:pPr>
        <w:spacing w:before="120"/>
        <w:jc w:val="both"/>
        <w:rPr>
          <w:rFonts w:eastAsia="MS Mincho" w:cs="Arial"/>
          <w:sz w:val="24"/>
          <w:lang w:val="en-US"/>
        </w:rPr>
      </w:pPr>
      <w:r w:rsidRPr="007631A5">
        <w:rPr>
          <w:rFonts w:eastAsia="MS Mincho" w:cs="Arial"/>
          <w:sz w:val="24"/>
          <w:lang w:val="en-US"/>
        </w:rPr>
        <w:t>5.1</w:t>
      </w:r>
      <w:r w:rsidRPr="007631A5">
        <w:rPr>
          <w:rFonts w:eastAsia="MS Mincho" w:cs="Arial"/>
          <w:sz w:val="24"/>
          <w:lang w:val="en-US"/>
        </w:rPr>
        <w:tab/>
        <w:t>The SEND Leadership team will:</w:t>
      </w:r>
    </w:p>
    <w:p w14:paraId="3B20151C" w14:textId="04358460" w:rsidR="00946379" w:rsidRPr="007631A5" w:rsidRDefault="00946379" w:rsidP="6B519946">
      <w:pPr>
        <w:spacing w:before="120"/>
        <w:jc w:val="both"/>
        <w:rPr>
          <w:rFonts w:eastAsia="MS Mincho" w:cs="Arial"/>
          <w:sz w:val="24"/>
          <w:lang w:val="en-US"/>
        </w:rPr>
      </w:pPr>
      <w:r w:rsidRPr="6B519946">
        <w:rPr>
          <w:rFonts w:eastAsia="MS Mincho" w:cs="Arial"/>
          <w:sz w:val="24"/>
          <w:lang w:val="en-US"/>
        </w:rPr>
        <w:t xml:space="preserve">Work with the </w:t>
      </w:r>
      <w:r w:rsidR="0595BA77" w:rsidRPr="6B519946">
        <w:rPr>
          <w:rFonts w:eastAsia="MS Mincho" w:cs="Arial"/>
          <w:sz w:val="24"/>
          <w:lang w:val="en-US"/>
        </w:rPr>
        <w:t>H</w:t>
      </w:r>
      <w:r w:rsidRPr="6B519946">
        <w:rPr>
          <w:rFonts w:eastAsia="MS Mincho" w:cs="Arial"/>
          <w:sz w:val="24"/>
          <w:lang w:val="en-US"/>
        </w:rPr>
        <w:t>eadteacher and SEND governor to determine the strategic development of the SEND policy and provision in the school</w:t>
      </w:r>
    </w:p>
    <w:p w14:paraId="58D6A1D8" w14:textId="77777777" w:rsidR="00946379" w:rsidRPr="007631A5" w:rsidRDefault="00946379" w:rsidP="00664E3D">
      <w:pPr>
        <w:spacing w:before="120"/>
        <w:jc w:val="both"/>
        <w:rPr>
          <w:rFonts w:eastAsia="MS Mincho" w:cs="Arial"/>
          <w:sz w:val="24"/>
          <w:lang w:val="en-US"/>
        </w:rPr>
      </w:pPr>
      <w:r w:rsidRPr="007631A5">
        <w:rPr>
          <w:rFonts w:eastAsia="MS Mincho" w:cs="Arial"/>
          <w:sz w:val="24"/>
          <w:lang w:val="en-US"/>
        </w:rPr>
        <w:t>Have day-to-day responsibility for the operation of this SEND policy and the co-ordination of specific provision made to support individual pupils with SEND, including those who have EHCPs</w:t>
      </w:r>
    </w:p>
    <w:p w14:paraId="3D0BD108" w14:textId="77777777" w:rsidR="00946379" w:rsidRPr="007631A5" w:rsidRDefault="00946379" w:rsidP="00664E3D">
      <w:pPr>
        <w:spacing w:before="120"/>
        <w:jc w:val="both"/>
        <w:rPr>
          <w:rFonts w:eastAsia="MS Mincho" w:cs="Arial"/>
          <w:sz w:val="24"/>
          <w:lang w:val="en-US"/>
        </w:rPr>
      </w:pPr>
      <w:r w:rsidRPr="007631A5">
        <w:rPr>
          <w:rFonts w:eastAsia="MS Mincho" w:cs="Arial"/>
          <w:sz w:val="24"/>
          <w:lang w:val="en-US"/>
        </w:rPr>
        <w:t xml:space="preserve">Provide professional guidance and training to colleagues and work with staff, parents, and other agencies to ensure that pupils with SEND receive appropriate support and high quality teaching </w:t>
      </w:r>
    </w:p>
    <w:p w14:paraId="095EF986" w14:textId="77777777" w:rsidR="00946379" w:rsidRPr="007631A5" w:rsidRDefault="00946379" w:rsidP="00664E3D">
      <w:pPr>
        <w:spacing w:before="120"/>
        <w:jc w:val="both"/>
        <w:rPr>
          <w:rFonts w:eastAsia="MS Mincho" w:cs="Arial"/>
          <w:sz w:val="24"/>
          <w:lang w:val="en-US"/>
        </w:rPr>
      </w:pPr>
      <w:proofErr w:type="gramStart"/>
      <w:r w:rsidRPr="007631A5">
        <w:rPr>
          <w:rFonts w:eastAsia="MS Mincho" w:cs="Arial"/>
          <w:sz w:val="24"/>
          <w:lang w:val="en-US"/>
        </w:rPr>
        <w:t>Advise</w:t>
      </w:r>
      <w:proofErr w:type="gramEnd"/>
      <w:r w:rsidRPr="007631A5">
        <w:rPr>
          <w:rFonts w:eastAsia="MS Mincho" w:cs="Arial"/>
          <w:sz w:val="24"/>
          <w:lang w:val="en-US"/>
        </w:rPr>
        <w:t xml:space="preserve"> on the graduated approach to providing SEND support</w:t>
      </w:r>
    </w:p>
    <w:p w14:paraId="1B974673" w14:textId="77777777" w:rsidR="00946379" w:rsidRPr="007631A5" w:rsidRDefault="00946379" w:rsidP="00664E3D">
      <w:pPr>
        <w:spacing w:before="120"/>
        <w:jc w:val="both"/>
        <w:rPr>
          <w:rFonts w:eastAsia="MS Mincho" w:cs="Arial"/>
          <w:sz w:val="24"/>
          <w:lang w:val="en-US"/>
        </w:rPr>
      </w:pPr>
      <w:proofErr w:type="gramStart"/>
      <w:r w:rsidRPr="007631A5">
        <w:rPr>
          <w:rFonts w:eastAsia="MS Mincho" w:cs="Arial"/>
          <w:sz w:val="24"/>
          <w:lang w:val="en-US"/>
        </w:rPr>
        <w:t>Advise</w:t>
      </w:r>
      <w:proofErr w:type="gramEnd"/>
      <w:r w:rsidRPr="007631A5">
        <w:rPr>
          <w:rFonts w:eastAsia="MS Mincho" w:cs="Arial"/>
          <w:sz w:val="24"/>
          <w:lang w:val="en-US"/>
        </w:rPr>
        <w:t xml:space="preserve"> on the deployment of the school’s delegated budget and other resources to meet pupils’ needs effectively</w:t>
      </w:r>
    </w:p>
    <w:p w14:paraId="1576692B" w14:textId="77777777" w:rsidR="00946379" w:rsidRPr="007631A5" w:rsidRDefault="00946379" w:rsidP="00664E3D">
      <w:pPr>
        <w:spacing w:before="120"/>
        <w:jc w:val="both"/>
        <w:rPr>
          <w:rFonts w:eastAsia="MS Mincho" w:cs="Arial"/>
          <w:sz w:val="24"/>
          <w:lang w:val="en-US"/>
        </w:rPr>
      </w:pPr>
      <w:r w:rsidRPr="007631A5">
        <w:rPr>
          <w:rFonts w:eastAsia="MS Mincho" w:cs="Arial"/>
          <w:sz w:val="24"/>
          <w:lang w:val="en-US"/>
        </w:rPr>
        <w:t>Budget management</w:t>
      </w:r>
    </w:p>
    <w:p w14:paraId="7AAD63B8" w14:textId="77777777" w:rsidR="00946379" w:rsidRPr="007631A5" w:rsidRDefault="00946379" w:rsidP="00664E3D">
      <w:pPr>
        <w:spacing w:before="120"/>
        <w:jc w:val="both"/>
        <w:rPr>
          <w:rFonts w:eastAsia="MS Mincho" w:cs="Arial"/>
          <w:sz w:val="24"/>
          <w:lang w:val="en-US"/>
        </w:rPr>
      </w:pPr>
      <w:r w:rsidRPr="007631A5">
        <w:rPr>
          <w:rFonts w:eastAsia="MS Mincho" w:cs="Arial"/>
          <w:sz w:val="24"/>
          <w:lang w:val="en-US"/>
        </w:rPr>
        <w:t>Be the point of contact for external agencies, especially the local authority and its support services</w:t>
      </w:r>
    </w:p>
    <w:p w14:paraId="68D78686" w14:textId="77777777" w:rsidR="00946379" w:rsidRPr="007631A5" w:rsidRDefault="00946379" w:rsidP="00664E3D">
      <w:pPr>
        <w:spacing w:before="120"/>
        <w:jc w:val="both"/>
        <w:rPr>
          <w:rFonts w:eastAsia="MS Mincho" w:cs="Arial"/>
          <w:sz w:val="24"/>
          <w:lang w:val="en-US"/>
        </w:rPr>
      </w:pPr>
      <w:r w:rsidRPr="007631A5">
        <w:rPr>
          <w:rFonts w:eastAsia="MS Mincho" w:cs="Arial"/>
          <w:sz w:val="24"/>
          <w:lang w:val="en-US"/>
        </w:rPr>
        <w:t>Liaise with potential next providers of education to ensure pupils and their parents are informed about options and a smooth transition is planned</w:t>
      </w:r>
    </w:p>
    <w:p w14:paraId="2F50A61C" w14:textId="77777777" w:rsidR="00946379" w:rsidRPr="007631A5" w:rsidRDefault="00946379" w:rsidP="00664E3D">
      <w:pPr>
        <w:spacing w:before="120"/>
        <w:jc w:val="both"/>
        <w:rPr>
          <w:rFonts w:eastAsia="MS Mincho" w:cs="Arial"/>
          <w:sz w:val="24"/>
          <w:lang w:val="en-US"/>
        </w:rPr>
      </w:pPr>
      <w:r w:rsidRPr="007631A5">
        <w:rPr>
          <w:rFonts w:eastAsia="MS Mincho" w:cs="Arial"/>
          <w:sz w:val="24"/>
          <w:lang w:val="en-US"/>
        </w:rPr>
        <w:t>Work with the headteacher and governing board to ensure that the school meets its responsibilities under the Equality Act 2010 with regard to reasonable adjustments and access arrangements</w:t>
      </w:r>
    </w:p>
    <w:p w14:paraId="44015B6F" w14:textId="77777777" w:rsidR="00946379" w:rsidRPr="007631A5" w:rsidRDefault="00946379" w:rsidP="00664E3D">
      <w:pPr>
        <w:spacing w:before="120"/>
        <w:jc w:val="both"/>
        <w:rPr>
          <w:rFonts w:eastAsia="MS Mincho" w:cs="Arial"/>
          <w:sz w:val="24"/>
          <w:lang w:val="en-US"/>
        </w:rPr>
      </w:pPr>
      <w:r w:rsidRPr="007631A5">
        <w:rPr>
          <w:rFonts w:eastAsia="MS Mincho" w:cs="Arial"/>
          <w:sz w:val="24"/>
          <w:lang w:val="en-US"/>
        </w:rPr>
        <w:t xml:space="preserve">Ensure the school keeps the records of all pupils with SEND up to date  </w:t>
      </w:r>
    </w:p>
    <w:p w14:paraId="031D944F" w14:textId="77777777" w:rsidR="00946379" w:rsidRPr="007631A5" w:rsidRDefault="00946379" w:rsidP="00664E3D">
      <w:pPr>
        <w:spacing w:before="120"/>
        <w:jc w:val="both"/>
        <w:rPr>
          <w:rFonts w:eastAsia="MS Mincho" w:cs="Arial"/>
          <w:sz w:val="24"/>
          <w:lang w:val="en-US"/>
        </w:rPr>
      </w:pPr>
      <w:r w:rsidRPr="007631A5">
        <w:rPr>
          <w:rFonts w:eastAsia="MS Mincho" w:cs="Arial"/>
          <w:sz w:val="24"/>
          <w:lang w:val="en-US"/>
        </w:rPr>
        <w:t>Ensuring statutory requirements for students with SEND are fulfilled, including chairing Annual Review Meetings</w:t>
      </w:r>
    </w:p>
    <w:p w14:paraId="20CF4C27" w14:textId="2A3D0272" w:rsidR="00946379" w:rsidRPr="007631A5" w:rsidRDefault="00946379" w:rsidP="00664E3D">
      <w:pPr>
        <w:spacing w:before="120"/>
        <w:jc w:val="both"/>
        <w:rPr>
          <w:rFonts w:eastAsia="MS Mincho" w:cs="Arial"/>
          <w:sz w:val="24"/>
          <w:lang w:val="en-US"/>
        </w:rPr>
      </w:pPr>
      <w:r w:rsidRPr="007631A5">
        <w:rPr>
          <w:rFonts w:eastAsia="MS Mincho" w:cs="Arial"/>
          <w:sz w:val="24"/>
          <w:lang w:val="en-US"/>
        </w:rPr>
        <w:t>Line management of the SEND Exams Adminstrator, the Learning Support Co-</w:t>
      </w:r>
      <w:r w:rsidR="002D732F" w:rsidRPr="007631A5">
        <w:rPr>
          <w:rFonts w:eastAsia="MS Mincho" w:cs="Arial"/>
          <w:sz w:val="24"/>
          <w:lang w:val="en-US"/>
        </w:rPr>
        <w:t>Ordinator’s</w:t>
      </w:r>
      <w:r w:rsidRPr="007631A5">
        <w:rPr>
          <w:rFonts w:eastAsia="MS Mincho" w:cs="Arial"/>
          <w:sz w:val="24"/>
          <w:lang w:val="en-US"/>
        </w:rPr>
        <w:t>, Learning Support Assistants (LSAs) and the Pupil Support Officer.</w:t>
      </w:r>
    </w:p>
    <w:p w14:paraId="4BA94983" w14:textId="77777777" w:rsidR="00946379" w:rsidRPr="007631A5" w:rsidRDefault="00946379" w:rsidP="00A40FFD">
      <w:pPr>
        <w:spacing w:before="120"/>
        <w:jc w:val="both"/>
        <w:rPr>
          <w:rFonts w:eastAsia="MS Mincho" w:cs="Arial"/>
          <w:sz w:val="24"/>
          <w:lang w:val="en-US"/>
        </w:rPr>
      </w:pPr>
      <w:r w:rsidRPr="007631A5">
        <w:rPr>
          <w:rFonts w:eastAsia="MS Mincho" w:cs="Arial"/>
          <w:sz w:val="24"/>
          <w:lang w:val="en-US"/>
        </w:rPr>
        <w:t>Overview of LSA timetabling</w:t>
      </w:r>
    </w:p>
    <w:p w14:paraId="38761329" w14:textId="77777777" w:rsidR="00946379" w:rsidRPr="007631A5" w:rsidRDefault="00946379" w:rsidP="00A40FFD">
      <w:pPr>
        <w:spacing w:before="120"/>
        <w:jc w:val="both"/>
        <w:rPr>
          <w:rFonts w:eastAsia="MS Mincho" w:cs="Arial"/>
          <w:sz w:val="24"/>
          <w:lang w:val="en-US"/>
        </w:rPr>
      </w:pPr>
      <w:r w:rsidRPr="007631A5">
        <w:rPr>
          <w:rFonts w:eastAsia="MS Mincho" w:cs="Arial"/>
          <w:sz w:val="24"/>
          <w:lang w:val="en-US"/>
        </w:rPr>
        <w:t>Monitoring and evaluation of provision</w:t>
      </w:r>
    </w:p>
    <w:p w14:paraId="24C9ED4E" w14:textId="77777777" w:rsidR="00946379" w:rsidRPr="007631A5" w:rsidRDefault="00946379" w:rsidP="007B5F02">
      <w:pPr>
        <w:spacing w:before="120"/>
        <w:jc w:val="both"/>
        <w:rPr>
          <w:rFonts w:eastAsia="MS Mincho" w:cs="Arial"/>
          <w:b/>
          <w:sz w:val="24"/>
          <w:lang w:val="en-US"/>
        </w:rPr>
      </w:pPr>
      <w:r w:rsidRPr="007631A5">
        <w:rPr>
          <w:rFonts w:eastAsia="MS Mincho" w:cs="Arial"/>
          <w:b/>
          <w:sz w:val="24"/>
          <w:lang w:val="en-US"/>
        </w:rPr>
        <w:t>5.2</w:t>
      </w:r>
      <w:r w:rsidRPr="007631A5">
        <w:rPr>
          <w:rFonts w:eastAsia="MS Mincho" w:cs="Arial"/>
          <w:b/>
          <w:sz w:val="24"/>
          <w:lang w:val="en-US"/>
        </w:rPr>
        <w:tab/>
        <w:t>Learning Support Assistants:</w:t>
      </w:r>
    </w:p>
    <w:p w14:paraId="71A181E7" w14:textId="77777777" w:rsidR="00946379" w:rsidRPr="007631A5" w:rsidRDefault="00946379" w:rsidP="00E6467A">
      <w:pPr>
        <w:numPr>
          <w:ilvl w:val="0"/>
          <w:numId w:val="1"/>
        </w:numPr>
        <w:spacing w:before="120"/>
        <w:jc w:val="both"/>
        <w:rPr>
          <w:rFonts w:eastAsia="MS Mincho" w:cs="Arial"/>
          <w:sz w:val="24"/>
          <w:lang w:val="en-US"/>
        </w:rPr>
      </w:pPr>
      <w:r w:rsidRPr="007631A5">
        <w:rPr>
          <w:rFonts w:eastAsia="MS Mincho" w:cs="Arial"/>
          <w:sz w:val="24"/>
          <w:lang w:val="en-US"/>
        </w:rPr>
        <w:t xml:space="preserve">Classroom support for SEND students across the curriculum </w:t>
      </w:r>
    </w:p>
    <w:p w14:paraId="5C018070" w14:textId="77777777" w:rsidR="00946379" w:rsidRPr="007631A5" w:rsidRDefault="00946379" w:rsidP="00E6467A">
      <w:pPr>
        <w:numPr>
          <w:ilvl w:val="0"/>
          <w:numId w:val="1"/>
        </w:numPr>
        <w:spacing w:before="120"/>
        <w:jc w:val="both"/>
        <w:rPr>
          <w:rFonts w:eastAsia="MS Mincho" w:cs="Arial"/>
          <w:sz w:val="24"/>
          <w:lang w:val="en-US"/>
        </w:rPr>
      </w:pPr>
      <w:r w:rsidRPr="007631A5">
        <w:rPr>
          <w:rFonts w:eastAsia="MS Mincho" w:cs="Arial"/>
          <w:sz w:val="24"/>
          <w:lang w:val="en-US"/>
        </w:rPr>
        <w:t>Small group support within the classroom</w:t>
      </w:r>
    </w:p>
    <w:p w14:paraId="40A93CE7" w14:textId="28306D30" w:rsidR="00946379" w:rsidRPr="007631A5" w:rsidRDefault="00946379" w:rsidP="6B519946">
      <w:pPr>
        <w:numPr>
          <w:ilvl w:val="0"/>
          <w:numId w:val="1"/>
        </w:numPr>
        <w:spacing w:before="120"/>
        <w:jc w:val="both"/>
        <w:rPr>
          <w:rFonts w:eastAsia="MS Mincho" w:cs="Arial"/>
          <w:sz w:val="24"/>
          <w:lang w:val="en-US"/>
        </w:rPr>
      </w:pPr>
      <w:r w:rsidRPr="6B519946">
        <w:rPr>
          <w:rFonts w:eastAsia="MS Mincho" w:cs="Arial"/>
          <w:sz w:val="24"/>
          <w:lang w:val="en-US"/>
        </w:rPr>
        <w:t>Small group intervention as guided by the SEN</w:t>
      </w:r>
      <w:r w:rsidR="009A06AD">
        <w:rPr>
          <w:rFonts w:eastAsia="MS Mincho" w:cs="Arial"/>
          <w:sz w:val="24"/>
          <w:lang w:val="en-US"/>
        </w:rPr>
        <w:t>D</w:t>
      </w:r>
      <w:r w:rsidRPr="6B519946">
        <w:rPr>
          <w:rFonts w:eastAsia="MS Mincho" w:cs="Arial"/>
          <w:sz w:val="24"/>
          <w:lang w:val="en-US"/>
        </w:rPr>
        <w:t>C</w:t>
      </w:r>
      <w:r w:rsidR="06EAF4ED" w:rsidRPr="6B519946">
        <w:rPr>
          <w:rFonts w:eastAsia="MS Mincho" w:cs="Arial"/>
          <w:sz w:val="24"/>
          <w:lang w:val="en-US"/>
        </w:rPr>
        <w:t>O</w:t>
      </w:r>
      <w:r w:rsidRPr="6B519946">
        <w:rPr>
          <w:rFonts w:eastAsia="MS Mincho" w:cs="Arial"/>
          <w:sz w:val="24"/>
          <w:lang w:val="en-US"/>
        </w:rPr>
        <w:t xml:space="preserve"> and class teacher</w:t>
      </w:r>
    </w:p>
    <w:p w14:paraId="37923931" w14:textId="64D98268" w:rsidR="00946379" w:rsidRPr="007631A5" w:rsidRDefault="00946379" w:rsidP="00E6467A">
      <w:pPr>
        <w:numPr>
          <w:ilvl w:val="0"/>
          <w:numId w:val="1"/>
        </w:numPr>
        <w:spacing w:before="120"/>
        <w:jc w:val="both"/>
        <w:rPr>
          <w:rFonts w:eastAsia="MS Mincho" w:cs="Arial"/>
          <w:sz w:val="24"/>
          <w:lang w:val="en-US"/>
        </w:rPr>
      </w:pPr>
      <w:r w:rsidRPr="007631A5">
        <w:rPr>
          <w:rFonts w:eastAsia="MS Mincho" w:cs="Arial"/>
          <w:sz w:val="24"/>
          <w:lang w:val="en-US"/>
        </w:rPr>
        <w:lastRenderedPageBreak/>
        <w:t>1:1 support for interventions and delivery of bespoke programmes as appropriate and under the guidance of the SEN</w:t>
      </w:r>
      <w:r w:rsidR="009A06AD">
        <w:rPr>
          <w:rFonts w:eastAsia="MS Mincho" w:cs="Arial"/>
          <w:sz w:val="24"/>
          <w:lang w:val="en-US"/>
        </w:rPr>
        <w:t>D</w:t>
      </w:r>
      <w:r w:rsidRPr="007631A5">
        <w:rPr>
          <w:rFonts w:eastAsia="MS Mincho" w:cs="Arial"/>
          <w:sz w:val="24"/>
          <w:lang w:val="en-US"/>
        </w:rPr>
        <w:t>CO</w:t>
      </w:r>
    </w:p>
    <w:p w14:paraId="7FA8ED61" w14:textId="3D6793F7" w:rsidR="00946379" w:rsidRPr="007631A5" w:rsidRDefault="00946379" w:rsidP="00E6467A">
      <w:pPr>
        <w:numPr>
          <w:ilvl w:val="0"/>
          <w:numId w:val="1"/>
        </w:numPr>
        <w:spacing w:before="120"/>
        <w:jc w:val="both"/>
        <w:rPr>
          <w:rFonts w:eastAsia="MS Mincho" w:cs="Arial"/>
          <w:sz w:val="24"/>
          <w:lang w:val="en-US"/>
        </w:rPr>
      </w:pPr>
      <w:r w:rsidRPr="007631A5">
        <w:rPr>
          <w:rFonts w:eastAsia="MS Mincho" w:cs="Arial"/>
          <w:sz w:val="24"/>
          <w:lang w:val="en-US"/>
        </w:rPr>
        <w:t xml:space="preserve">Close monitoring of Linked Pupils </w:t>
      </w:r>
      <w:r w:rsidR="7099C063" w:rsidRPr="100B7B24">
        <w:rPr>
          <w:rFonts w:eastAsia="MS Mincho" w:cs="Arial"/>
          <w:sz w:val="24"/>
          <w:lang w:val="en-US"/>
        </w:rPr>
        <w:t>Including tutor check ins, logging their sessions on Class Charts and half-termly communication with home</w:t>
      </w:r>
    </w:p>
    <w:p w14:paraId="0EA7A79D" w14:textId="77777777" w:rsidR="00946379" w:rsidRPr="007631A5" w:rsidRDefault="00946379" w:rsidP="00E6467A">
      <w:pPr>
        <w:numPr>
          <w:ilvl w:val="0"/>
          <w:numId w:val="1"/>
        </w:numPr>
        <w:spacing w:before="120"/>
        <w:jc w:val="both"/>
        <w:rPr>
          <w:rFonts w:eastAsia="MS Mincho" w:cs="Arial"/>
          <w:sz w:val="24"/>
          <w:lang w:val="en-US"/>
        </w:rPr>
      </w:pPr>
      <w:r w:rsidRPr="007631A5">
        <w:rPr>
          <w:rFonts w:eastAsia="MS Mincho" w:cs="Arial"/>
          <w:sz w:val="24"/>
          <w:lang w:val="en-US"/>
        </w:rPr>
        <w:t>Support for lunchtime and afterschool interventions</w:t>
      </w:r>
    </w:p>
    <w:p w14:paraId="50D5F1CC" w14:textId="77777777" w:rsidR="00946379" w:rsidRPr="007631A5" w:rsidRDefault="00946379" w:rsidP="00E6467A">
      <w:pPr>
        <w:numPr>
          <w:ilvl w:val="0"/>
          <w:numId w:val="1"/>
        </w:numPr>
        <w:spacing w:before="120"/>
        <w:jc w:val="both"/>
        <w:rPr>
          <w:rFonts w:eastAsia="MS Mincho" w:cs="Arial"/>
          <w:sz w:val="24"/>
          <w:lang w:val="en-US"/>
        </w:rPr>
      </w:pPr>
      <w:r w:rsidRPr="007631A5">
        <w:rPr>
          <w:rFonts w:eastAsia="MS Mincho" w:cs="Arial"/>
          <w:sz w:val="24"/>
          <w:lang w:val="en-US"/>
        </w:rPr>
        <w:t>Creation of differentiated materials as appropriate and in conjunction with the class teacher</w:t>
      </w:r>
    </w:p>
    <w:p w14:paraId="3AAA0F0E" w14:textId="77777777" w:rsidR="00946379" w:rsidRPr="007631A5" w:rsidRDefault="00946379" w:rsidP="00E6467A">
      <w:pPr>
        <w:numPr>
          <w:ilvl w:val="0"/>
          <w:numId w:val="1"/>
        </w:numPr>
        <w:spacing w:before="120"/>
        <w:jc w:val="both"/>
        <w:rPr>
          <w:rFonts w:eastAsia="MS Mincho" w:cs="Arial"/>
          <w:sz w:val="24"/>
          <w:lang w:val="en-US"/>
        </w:rPr>
      </w:pPr>
      <w:r w:rsidRPr="007631A5">
        <w:rPr>
          <w:rFonts w:eastAsia="MS Mincho" w:cs="Arial"/>
          <w:sz w:val="24"/>
          <w:lang w:val="en-US"/>
        </w:rPr>
        <w:t>Engage in Continuing Professional Development (CPD)– to meet both departmental and whole school development needs</w:t>
      </w:r>
    </w:p>
    <w:p w14:paraId="29104DCD" w14:textId="77777777" w:rsidR="00946379" w:rsidRPr="007631A5" w:rsidRDefault="00946379" w:rsidP="007B5F02">
      <w:pPr>
        <w:spacing w:before="120"/>
        <w:jc w:val="both"/>
        <w:rPr>
          <w:rFonts w:eastAsia="MS Mincho" w:cs="Arial"/>
          <w:b/>
          <w:sz w:val="24"/>
          <w:lang w:val="en-US"/>
        </w:rPr>
      </w:pPr>
      <w:r w:rsidRPr="007631A5">
        <w:rPr>
          <w:rFonts w:eastAsia="MS Mincho" w:cs="Arial"/>
          <w:b/>
          <w:sz w:val="24"/>
          <w:lang w:val="en-US"/>
        </w:rPr>
        <w:t>5.3</w:t>
      </w:r>
      <w:r w:rsidRPr="007631A5">
        <w:rPr>
          <w:rFonts w:eastAsia="MS Mincho" w:cs="Arial"/>
          <w:b/>
          <w:sz w:val="24"/>
          <w:lang w:val="en-US"/>
        </w:rPr>
        <w:tab/>
        <w:t>Subject Teachers</w:t>
      </w:r>
    </w:p>
    <w:p w14:paraId="27365C2A" w14:textId="7F76A6C5" w:rsidR="00946379" w:rsidRPr="007631A5" w:rsidRDefault="00946379" w:rsidP="00A40FFD">
      <w:pPr>
        <w:spacing w:before="120"/>
        <w:ind w:left="720"/>
        <w:jc w:val="both"/>
        <w:rPr>
          <w:rFonts w:eastAsia="MS Mincho" w:cs="Arial"/>
          <w:sz w:val="24"/>
          <w:lang w:val="en-US"/>
        </w:rPr>
      </w:pPr>
      <w:r w:rsidRPr="007631A5">
        <w:rPr>
          <w:rFonts w:eastAsia="MS Mincho" w:cs="Arial"/>
          <w:sz w:val="24"/>
          <w:lang w:val="en-US"/>
        </w:rPr>
        <w:t xml:space="preserve">As an inclusive school, with an ethos of working together to ensure the best outcomes for all pupils, the vast majority of SEND support is delivered by class teachers within lessons, where they follow the same broad and balanced curriculum as all pupils within their year group. Progress for SEND pupils is the responsibility of the class teacher. LSA support is provided in lessons, as appropriate to support the class teacher, so that students receive expert curriculum teaching from subject specialists. From when they first notice a potential learning challenge, through to pupils with EHCPs, subject teachers will use the </w:t>
      </w:r>
      <w:r w:rsidR="0071504B">
        <w:rPr>
          <w:rFonts w:eastAsia="MS Mincho" w:cs="Arial"/>
          <w:sz w:val="24"/>
          <w:lang w:val="en-US"/>
        </w:rPr>
        <w:t xml:space="preserve">Assess &amp; </w:t>
      </w:r>
      <w:r w:rsidR="002D732F">
        <w:rPr>
          <w:rFonts w:eastAsia="MS Mincho" w:cs="Arial"/>
          <w:sz w:val="24"/>
          <w:lang w:val="en-US"/>
        </w:rPr>
        <w:t xml:space="preserve">Adapt </w:t>
      </w:r>
      <w:r w:rsidR="002D732F" w:rsidRPr="007631A5">
        <w:rPr>
          <w:rFonts w:eastAsia="MS Mincho" w:cs="Arial"/>
          <w:sz w:val="24"/>
          <w:lang w:val="en-US"/>
        </w:rPr>
        <w:t>process</w:t>
      </w:r>
      <w:r w:rsidRPr="007631A5">
        <w:rPr>
          <w:rFonts w:eastAsia="MS Mincho" w:cs="Arial"/>
          <w:sz w:val="24"/>
          <w:lang w:val="en-US"/>
        </w:rPr>
        <w:t xml:space="preserve"> to highlight and support the learning of any of their pupils. If, following early identification of a learning challenge and adaptive teaching, a subject teacher continues </w:t>
      </w:r>
      <w:r w:rsidR="002D732F" w:rsidRPr="007631A5">
        <w:rPr>
          <w:rFonts w:eastAsia="MS Mincho" w:cs="Arial"/>
          <w:sz w:val="24"/>
          <w:lang w:val="en-US"/>
        </w:rPr>
        <w:t>to have</w:t>
      </w:r>
      <w:r w:rsidRPr="007631A5">
        <w:rPr>
          <w:rFonts w:eastAsia="MS Mincho" w:cs="Arial"/>
          <w:sz w:val="24"/>
          <w:lang w:val="en-US"/>
        </w:rPr>
        <w:t xml:space="preserve"> a concern, they will make a referral to a triage team of SEND/ Pastoral/ Welfare for further investigation. </w:t>
      </w:r>
    </w:p>
    <w:p w14:paraId="6B7A8003" w14:textId="77777777" w:rsidR="00946379" w:rsidRPr="00946379" w:rsidRDefault="00946379" w:rsidP="007B5F02">
      <w:pPr>
        <w:spacing w:before="120"/>
        <w:jc w:val="both"/>
        <w:rPr>
          <w:rFonts w:eastAsia="MS Mincho" w:cs="Arial"/>
          <w:b/>
          <w:sz w:val="24"/>
          <w:lang w:val="en-US"/>
        </w:rPr>
      </w:pPr>
      <w:r w:rsidRPr="00946379">
        <w:rPr>
          <w:rFonts w:eastAsia="MS Mincho" w:cs="Arial"/>
          <w:b/>
          <w:sz w:val="24"/>
          <w:lang w:val="en-US"/>
        </w:rPr>
        <w:t>5.4</w:t>
      </w:r>
      <w:r w:rsidRPr="00946379">
        <w:rPr>
          <w:rFonts w:eastAsia="MS Mincho" w:cs="Arial"/>
          <w:b/>
          <w:sz w:val="24"/>
          <w:lang w:val="en-US"/>
        </w:rPr>
        <w:tab/>
        <w:t>Heads of Year</w:t>
      </w:r>
    </w:p>
    <w:p w14:paraId="558DDB3D" w14:textId="076CC3ED" w:rsidR="00946379" w:rsidRPr="00946379" w:rsidRDefault="00946379" w:rsidP="00A40FFD">
      <w:pPr>
        <w:spacing w:before="120"/>
        <w:jc w:val="both"/>
        <w:rPr>
          <w:rFonts w:eastAsia="Arial" w:cs="Arial"/>
          <w:sz w:val="24"/>
          <w:lang w:val="en-US"/>
        </w:rPr>
      </w:pPr>
      <w:r w:rsidRPr="00946379">
        <w:rPr>
          <w:rFonts w:eastAsia="MS Mincho" w:cs="Arial"/>
          <w:sz w:val="24"/>
          <w:lang w:val="en-US"/>
        </w:rPr>
        <w:t>Heads of Year have a vital role to play within the support system for all pupils with SEND. There is close and regular communication between the SEN</w:t>
      </w:r>
      <w:r w:rsidR="009A06AD">
        <w:rPr>
          <w:rFonts w:eastAsia="MS Mincho" w:cs="Arial"/>
          <w:sz w:val="24"/>
          <w:lang w:val="en-US"/>
        </w:rPr>
        <w:t>D</w:t>
      </w:r>
      <w:r w:rsidRPr="00946379">
        <w:rPr>
          <w:rFonts w:eastAsia="MS Mincho" w:cs="Arial"/>
          <w:sz w:val="24"/>
          <w:lang w:val="en-US"/>
        </w:rPr>
        <w:t xml:space="preserve">COs, Resourced Provision Coordinator and HOY to </w:t>
      </w:r>
      <w:r w:rsidR="002D732F" w:rsidRPr="00946379">
        <w:rPr>
          <w:rFonts w:eastAsia="MS Mincho" w:cs="Arial"/>
          <w:sz w:val="24"/>
          <w:lang w:val="en-US"/>
        </w:rPr>
        <w:t>ensure</w:t>
      </w:r>
      <w:r w:rsidRPr="00946379">
        <w:rPr>
          <w:rFonts w:eastAsia="MS Mincho" w:cs="Arial"/>
          <w:sz w:val="24"/>
          <w:lang w:val="en-US"/>
        </w:rPr>
        <w:t xml:space="preserve"> that all pupils’ needs are met. </w:t>
      </w:r>
      <w:r w:rsidR="204D229A" w:rsidRPr="002D732F">
        <w:rPr>
          <w:rFonts w:eastAsia="Arial" w:cs="Arial"/>
          <w:color w:val="000000" w:themeColor="text1"/>
          <w:sz w:val="24"/>
          <w:lang w:val="en-US"/>
        </w:rPr>
        <w:t>Each Year Office also has a dedicated SEND Officer to support the SEND pupils in the year and with whom the HOY works closely.</w:t>
      </w:r>
    </w:p>
    <w:p w14:paraId="3E209F95" w14:textId="77777777" w:rsidR="00946379" w:rsidRPr="00946379" w:rsidRDefault="00946379" w:rsidP="00603DE5">
      <w:pPr>
        <w:tabs>
          <w:tab w:val="left" w:pos="567"/>
        </w:tabs>
        <w:spacing w:before="120"/>
        <w:jc w:val="both"/>
        <w:rPr>
          <w:rFonts w:eastAsia="MS Mincho" w:cs="Arial"/>
          <w:b/>
          <w:sz w:val="24"/>
          <w:lang w:val="en-US"/>
        </w:rPr>
      </w:pPr>
      <w:r w:rsidRPr="00946379">
        <w:rPr>
          <w:rFonts w:eastAsia="MS Mincho" w:cs="Arial"/>
          <w:b/>
          <w:sz w:val="24"/>
          <w:lang w:val="en-US"/>
        </w:rPr>
        <w:t>5.5</w:t>
      </w:r>
      <w:r w:rsidRPr="00946379">
        <w:rPr>
          <w:rFonts w:eastAsia="MS Mincho" w:cs="Arial"/>
          <w:b/>
          <w:sz w:val="24"/>
          <w:lang w:val="en-US"/>
        </w:rPr>
        <w:tab/>
        <w:t>The SEND governor</w:t>
      </w:r>
    </w:p>
    <w:p w14:paraId="0496EA9A" w14:textId="77777777" w:rsidR="00946379" w:rsidRPr="00946379" w:rsidRDefault="00946379" w:rsidP="00A40FFD">
      <w:pPr>
        <w:spacing w:before="120"/>
        <w:jc w:val="both"/>
        <w:rPr>
          <w:rFonts w:eastAsia="MS Mincho" w:cs="Arial"/>
          <w:sz w:val="24"/>
          <w:lang w:val="en-US"/>
        </w:rPr>
      </w:pPr>
      <w:r w:rsidRPr="00946379">
        <w:rPr>
          <w:rFonts w:eastAsia="MS Mincho" w:cs="Arial"/>
          <w:sz w:val="24"/>
          <w:lang w:val="en-US"/>
        </w:rPr>
        <w:t>The SEND governor will:</w:t>
      </w:r>
    </w:p>
    <w:p w14:paraId="2CB2D6C3" w14:textId="77777777" w:rsidR="00946379" w:rsidRPr="00946379" w:rsidRDefault="00946379" w:rsidP="00A40FFD">
      <w:pPr>
        <w:spacing w:before="120"/>
        <w:jc w:val="both"/>
        <w:rPr>
          <w:rFonts w:eastAsia="MS Mincho" w:cs="Arial"/>
          <w:sz w:val="24"/>
          <w:lang w:val="en-US"/>
        </w:rPr>
      </w:pPr>
      <w:r w:rsidRPr="00946379">
        <w:rPr>
          <w:rFonts w:eastAsia="MS Mincho" w:cs="Arial"/>
          <w:sz w:val="24"/>
          <w:lang w:val="en-US"/>
        </w:rPr>
        <w:t xml:space="preserve">Help to raise awareness of SEND issues at governing board meetings </w:t>
      </w:r>
    </w:p>
    <w:p w14:paraId="63E5AEE2" w14:textId="77777777" w:rsidR="00946379" w:rsidRPr="00946379" w:rsidRDefault="00946379" w:rsidP="00A40FFD">
      <w:pPr>
        <w:spacing w:before="120"/>
        <w:jc w:val="both"/>
        <w:rPr>
          <w:rFonts w:eastAsia="MS Mincho" w:cs="Arial"/>
          <w:sz w:val="24"/>
          <w:lang w:val="en-US"/>
        </w:rPr>
      </w:pPr>
      <w:r w:rsidRPr="00946379">
        <w:rPr>
          <w:rFonts w:eastAsia="MS Mincho" w:cs="Arial"/>
          <w:sz w:val="24"/>
          <w:lang w:val="en-US"/>
        </w:rPr>
        <w:t xml:space="preserve">Monitor the quality and effectiveness of SEND provision within the school and update the governing board on this </w:t>
      </w:r>
    </w:p>
    <w:p w14:paraId="45736C93" w14:textId="72A4FD0A" w:rsidR="00D44C53" w:rsidRDefault="00946379" w:rsidP="00A40FFD">
      <w:pPr>
        <w:spacing w:before="120"/>
        <w:jc w:val="both"/>
        <w:rPr>
          <w:rFonts w:eastAsia="MS Mincho" w:cs="Arial"/>
          <w:sz w:val="24"/>
          <w:lang w:val="en-US"/>
        </w:rPr>
      </w:pPr>
      <w:r w:rsidRPr="00946379">
        <w:rPr>
          <w:rFonts w:eastAsia="MS Mincho" w:cs="Arial"/>
          <w:sz w:val="24"/>
          <w:lang w:val="en-US"/>
        </w:rPr>
        <w:t>Work with the head teacher, SEN</w:t>
      </w:r>
      <w:r w:rsidR="009A06AD">
        <w:rPr>
          <w:rFonts w:eastAsia="MS Mincho" w:cs="Arial"/>
          <w:sz w:val="24"/>
          <w:lang w:val="en-US"/>
        </w:rPr>
        <w:t>D</w:t>
      </w:r>
      <w:r w:rsidRPr="00946379">
        <w:rPr>
          <w:rFonts w:eastAsia="MS Mincho" w:cs="Arial"/>
          <w:sz w:val="24"/>
          <w:lang w:val="en-US"/>
        </w:rPr>
        <w:t>COs and Resourced Provision Coordinator to determine the strategic development of the SEND policy and provision in the school</w:t>
      </w:r>
    </w:p>
    <w:p w14:paraId="421B4ECD" w14:textId="77777777" w:rsidR="00946379" w:rsidRPr="00946379" w:rsidRDefault="00946379" w:rsidP="00603DE5">
      <w:pPr>
        <w:tabs>
          <w:tab w:val="left" w:pos="567"/>
        </w:tabs>
        <w:spacing w:before="120"/>
        <w:jc w:val="both"/>
        <w:rPr>
          <w:rFonts w:eastAsia="MS Mincho" w:cs="Arial"/>
          <w:b/>
          <w:sz w:val="24"/>
          <w:lang w:val="en-US"/>
        </w:rPr>
      </w:pPr>
      <w:r w:rsidRPr="00946379">
        <w:rPr>
          <w:rFonts w:eastAsia="MS Mincho" w:cs="Arial"/>
          <w:b/>
          <w:sz w:val="24"/>
          <w:lang w:val="en-US"/>
        </w:rPr>
        <w:t>5.6</w:t>
      </w:r>
      <w:r w:rsidRPr="00946379">
        <w:rPr>
          <w:rFonts w:eastAsia="MS Mincho" w:cs="Arial"/>
          <w:b/>
          <w:sz w:val="24"/>
          <w:lang w:val="en-US"/>
        </w:rPr>
        <w:tab/>
        <w:t xml:space="preserve">The head teacher </w:t>
      </w:r>
    </w:p>
    <w:p w14:paraId="2CAAF3B4" w14:textId="77777777" w:rsidR="00946379" w:rsidRPr="00946379" w:rsidRDefault="00946379" w:rsidP="00391546">
      <w:pPr>
        <w:spacing w:before="120"/>
        <w:jc w:val="both"/>
        <w:rPr>
          <w:rFonts w:eastAsia="MS Mincho" w:cs="Arial"/>
          <w:sz w:val="24"/>
          <w:lang w:val="en-US"/>
        </w:rPr>
      </w:pPr>
      <w:r w:rsidRPr="00946379">
        <w:rPr>
          <w:rFonts w:eastAsia="MS Mincho" w:cs="Arial"/>
          <w:sz w:val="24"/>
          <w:lang w:val="en-US"/>
        </w:rPr>
        <w:t>The headteacher will:</w:t>
      </w:r>
    </w:p>
    <w:p w14:paraId="35540314" w14:textId="3E8C4D56" w:rsidR="00946379" w:rsidRPr="00946379" w:rsidRDefault="00946379" w:rsidP="00391546">
      <w:pPr>
        <w:spacing w:before="120"/>
        <w:jc w:val="both"/>
        <w:rPr>
          <w:rFonts w:eastAsia="MS Mincho" w:cs="Arial"/>
          <w:sz w:val="24"/>
          <w:lang w:val="en-US"/>
        </w:rPr>
      </w:pPr>
      <w:r w:rsidRPr="00946379">
        <w:rPr>
          <w:rFonts w:eastAsia="MS Mincho" w:cs="Arial"/>
          <w:sz w:val="24"/>
          <w:lang w:val="en-US"/>
        </w:rPr>
        <w:t>Work with the SEN</w:t>
      </w:r>
      <w:r w:rsidR="009A06AD">
        <w:rPr>
          <w:rFonts w:eastAsia="MS Mincho" w:cs="Arial"/>
          <w:sz w:val="24"/>
          <w:lang w:val="en-US"/>
        </w:rPr>
        <w:t>D</w:t>
      </w:r>
      <w:r w:rsidRPr="00946379">
        <w:rPr>
          <w:rFonts w:eastAsia="MS Mincho" w:cs="Arial"/>
          <w:sz w:val="24"/>
          <w:lang w:val="en-US"/>
        </w:rPr>
        <w:t xml:space="preserve">COs, Resourced Provision Coordinator and SEND governor to determine the strategic development of the SEND policy and provision in the school </w:t>
      </w:r>
    </w:p>
    <w:p w14:paraId="7306E310" w14:textId="77777777" w:rsidR="00946379" w:rsidRPr="00946379" w:rsidRDefault="00946379" w:rsidP="00391546">
      <w:pPr>
        <w:spacing w:before="120"/>
        <w:jc w:val="both"/>
        <w:rPr>
          <w:rFonts w:eastAsia="MS Mincho" w:cs="Arial"/>
          <w:sz w:val="24"/>
          <w:lang w:val="en-US"/>
        </w:rPr>
      </w:pPr>
      <w:r w:rsidRPr="00946379">
        <w:rPr>
          <w:rFonts w:eastAsia="MS Mincho" w:cs="Arial"/>
          <w:sz w:val="24"/>
          <w:lang w:val="en-US"/>
        </w:rPr>
        <w:t>Have overall responsibility for the provision and progress of learners with SEND and/or a disability</w:t>
      </w:r>
      <w:bookmarkStart w:id="6" w:name="_Toc362853010"/>
      <w:bookmarkStart w:id="7" w:name="_Toc492996808"/>
    </w:p>
    <w:p w14:paraId="6A41E3FB" w14:textId="19811185" w:rsidR="00946379" w:rsidRPr="00946379" w:rsidRDefault="00391546" w:rsidP="006614BB">
      <w:pPr>
        <w:tabs>
          <w:tab w:val="left" w:pos="567"/>
        </w:tabs>
        <w:spacing w:before="120"/>
        <w:jc w:val="both"/>
        <w:rPr>
          <w:rFonts w:eastAsia="MS Mincho" w:cs="Arial"/>
          <w:b/>
          <w:sz w:val="24"/>
          <w:lang w:val="en-US"/>
        </w:rPr>
      </w:pPr>
      <w:r>
        <w:rPr>
          <w:rFonts w:eastAsia="MS Mincho" w:cs="Arial"/>
          <w:b/>
          <w:sz w:val="24"/>
          <w:lang w:val="en-US"/>
        </w:rPr>
        <w:br w:type="page"/>
      </w:r>
      <w:r w:rsidR="00946379" w:rsidRPr="00946379">
        <w:rPr>
          <w:rFonts w:eastAsia="MS Mincho" w:cs="Arial"/>
          <w:b/>
          <w:sz w:val="24"/>
          <w:lang w:val="en-US"/>
        </w:rPr>
        <w:lastRenderedPageBreak/>
        <w:t>6</w:t>
      </w:r>
      <w:r w:rsidR="002D732F" w:rsidRPr="00946379">
        <w:rPr>
          <w:rFonts w:eastAsia="MS Mincho" w:cs="Arial"/>
          <w:b/>
          <w:sz w:val="24"/>
          <w:lang w:val="en-US"/>
        </w:rPr>
        <w:t>. Monitoring</w:t>
      </w:r>
      <w:r w:rsidR="00946379" w:rsidRPr="00946379">
        <w:rPr>
          <w:rFonts w:eastAsia="MS Mincho" w:cs="Arial"/>
          <w:b/>
          <w:sz w:val="24"/>
          <w:lang w:val="en-US"/>
        </w:rPr>
        <w:t xml:space="preserve"> arrangements</w:t>
      </w:r>
      <w:bookmarkEnd w:id="6"/>
      <w:bookmarkEnd w:id="7"/>
    </w:p>
    <w:p w14:paraId="7CD40818" w14:textId="77777777" w:rsidR="00946379" w:rsidRPr="00946379" w:rsidRDefault="00946379" w:rsidP="006614BB">
      <w:pPr>
        <w:spacing w:before="120"/>
        <w:jc w:val="both"/>
        <w:rPr>
          <w:rFonts w:eastAsia="MS Mincho" w:cs="Arial"/>
          <w:sz w:val="24"/>
          <w:lang w:val="en-US"/>
        </w:rPr>
      </w:pPr>
      <w:r w:rsidRPr="00946379">
        <w:rPr>
          <w:rFonts w:eastAsia="MS Mincho" w:cs="Arial"/>
          <w:sz w:val="24"/>
          <w:lang w:val="en-US"/>
        </w:rPr>
        <w:t xml:space="preserve">This policy will be reviewed by the Pupil Support Leadership Team every year. It will also be updated if any changes to the information are made during the year. </w:t>
      </w:r>
    </w:p>
    <w:p w14:paraId="6D4780D8" w14:textId="77777777" w:rsidR="00946379" w:rsidRPr="00946379" w:rsidRDefault="00946379" w:rsidP="006614BB">
      <w:pPr>
        <w:spacing w:before="120"/>
        <w:jc w:val="both"/>
        <w:rPr>
          <w:rFonts w:eastAsia="MS Mincho" w:cs="Arial"/>
          <w:sz w:val="24"/>
          <w:lang w:val="en-US"/>
        </w:rPr>
      </w:pPr>
      <w:r w:rsidRPr="00946379">
        <w:rPr>
          <w:rFonts w:eastAsia="MS Mincho" w:cs="Arial"/>
          <w:sz w:val="24"/>
          <w:lang w:val="en-US"/>
        </w:rPr>
        <w:t xml:space="preserve">It will be approved by the governing board. </w:t>
      </w:r>
    </w:p>
    <w:p w14:paraId="6B26CFAF" w14:textId="503BCBF9" w:rsidR="00946379" w:rsidRPr="00946379" w:rsidRDefault="00946379" w:rsidP="00603DE5">
      <w:pPr>
        <w:keepNext/>
        <w:keepLines/>
        <w:tabs>
          <w:tab w:val="left" w:pos="567"/>
        </w:tabs>
        <w:spacing w:before="480"/>
        <w:jc w:val="both"/>
        <w:outlineLvl w:val="0"/>
        <w:rPr>
          <w:rFonts w:eastAsia="MS Gothic" w:cs="Arial"/>
          <w:b/>
          <w:bCs/>
          <w:sz w:val="24"/>
          <w:lang w:val="en-US"/>
        </w:rPr>
      </w:pPr>
      <w:bookmarkStart w:id="8" w:name="_Toc362853011"/>
      <w:bookmarkStart w:id="9" w:name="_Toc492996809"/>
      <w:r w:rsidRPr="00946379">
        <w:rPr>
          <w:rFonts w:eastAsia="MS Gothic" w:cs="Arial"/>
          <w:b/>
          <w:bCs/>
          <w:sz w:val="24"/>
          <w:lang w:val="en-US"/>
        </w:rPr>
        <w:t>7</w:t>
      </w:r>
      <w:r w:rsidR="002D732F" w:rsidRPr="00946379">
        <w:rPr>
          <w:rFonts w:eastAsia="MS Gothic" w:cs="Arial"/>
          <w:b/>
          <w:bCs/>
          <w:sz w:val="24"/>
          <w:lang w:val="en-US"/>
        </w:rPr>
        <w:t>. Links</w:t>
      </w:r>
      <w:r w:rsidRPr="00946379">
        <w:rPr>
          <w:rFonts w:eastAsia="MS Gothic" w:cs="Arial"/>
          <w:b/>
          <w:bCs/>
          <w:sz w:val="24"/>
          <w:lang w:val="en-US"/>
        </w:rPr>
        <w:t xml:space="preserve"> with other policies and documents</w:t>
      </w:r>
      <w:bookmarkEnd w:id="8"/>
      <w:bookmarkEnd w:id="9"/>
    </w:p>
    <w:p w14:paraId="4AFA5819" w14:textId="77777777" w:rsidR="00946379" w:rsidRPr="00946379" w:rsidRDefault="00946379" w:rsidP="006614BB">
      <w:pPr>
        <w:spacing w:before="120"/>
        <w:jc w:val="both"/>
        <w:rPr>
          <w:rFonts w:eastAsia="MS Mincho" w:cs="Arial"/>
          <w:sz w:val="24"/>
          <w:lang w:val="en-US"/>
        </w:rPr>
      </w:pPr>
      <w:r w:rsidRPr="00946379">
        <w:rPr>
          <w:rFonts w:eastAsia="MS Mincho" w:cs="Arial"/>
          <w:sz w:val="24"/>
          <w:lang w:val="en-US"/>
        </w:rPr>
        <w:t xml:space="preserve">This policy links to our policies on: </w:t>
      </w:r>
    </w:p>
    <w:p w14:paraId="011283BD" w14:textId="77777777" w:rsidR="00946379" w:rsidRPr="00946379" w:rsidRDefault="00946379" w:rsidP="00603DE5">
      <w:pPr>
        <w:spacing w:before="120"/>
        <w:ind w:left="1080" w:hanging="1080"/>
        <w:jc w:val="both"/>
        <w:rPr>
          <w:rFonts w:eastAsia="MS Mincho" w:cs="Arial"/>
          <w:sz w:val="24"/>
          <w:lang w:val="en-US"/>
        </w:rPr>
      </w:pPr>
      <w:r w:rsidRPr="00946379">
        <w:rPr>
          <w:rFonts w:eastAsia="MS Mincho" w:cs="Arial"/>
          <w:sz w:val="24"/>
          <w:lang w:val="en-US"/>
        </w:rPr>
        <w:t xml:space="preserve">Accessibility plan </w:t>
      </w:r>
    </w:p>
    <w:p w14:paraId="3E54962B" w14:textId="77777777" w:rsidR="00946379" w:rsidRPr="007631A5" w:rsidRDefault="00946379" w:rsidP="00603DE5">
      <w:pPr>
        <w:spacing w:before="120"/>
        <w:ind w:left="1080" w:hanging="1080"/>
        <w:jc w:val="both"/>
        <w:rPr>
          <w:rFonts w:eastAsia="MS Mincho" w:cs="Arial"/>
          <w:sz w:val="24"/>
          <w:lang w:val="en-US"/>
        </w:rPr>
      </w:pPr>
      <w:r w:rsidRPr="007631A5">
        <w:rPr>
          <w:rFonts w:eastAsia="MS Mincho" w:cs="Arial"/>
          <w:sz w:val="24"/>
          <w:lang w:val="en-US"/>
        </w:rPr>
        <w:t>Equalities Policy (Exams)</w:t>
      </w:r>
    </w:p>
    <w:p w14:paraId="4E11C56A" w14:textId="77777777" w:rsidR="00946379" w:rsidRPr="007631A5" w:rsidRDefault="00946379" w:rsidP="00603DE5">
      <w:pPr>
        <w:spacing w:before="120"/>
        <w:ind w:left="1080" w:hanging="1080"/>
        <w:jc w:val="both"/>
        <w:rPr>
          <w:rFonts w:eastAsia="MS Mincho" w:cs="Arial"/>
          <w:sz w:val="24"/>
          <w:lang w:val="en-US"/>
        </w:rPr>
      </w:pPr>
      <w:r w:rsidRPr="007631A5">
        <w:rPr>
          <w:rFonts w:eastAsia="MS Mincho" w:cs="Arial"/>
          <w:sz w:val="24"/>
          <w:lang w:val="en-US"/>
        </w:rPr>
        <w:t>Supporting Children with Medical Needs</w:t>
      </w:r>
    </w:p>
    <w:p w14:paraId="1ACF57FD" w14:textId="77777777" w:rsidR="00946379" w:rsidRPr="007631A5" w:rsidRDefault="00946379" w:rsidP="00603DE5">
      <w:pPr>
        <w:spacing w:before="120"/>
        <w:ind w:left="1080" w:hanging="1080"/>
        <w:jc w:val="both"/>
        <w:rPr>
          <w:rFonts w:eastAsia="MS Mincho" w:cs="Arial"/>
          <w:sz w:val="24"/>
          <w:lang w:val="en-US"/>
        </w:rPr>
      </w:pPr>
      <w:r w:rsidRPr="007631A5">
        <w:rPr>
          <w:rFonts w:eastAsia="MS Mincho" w:cs="Arial"/>
          <w:sz w:val="24"/>
          <w:lang w:val="en-US"/>
        </w:rPr>
        <w:t>Behaviour Policy</w:t>
      </w:r>
    </w:p>
    <w:p w14:paraId="1F6F4EA4" w14:textId="77777777" w:rsidR="00946379" w:rsidRPr="007631A5" w:rsidRDefault="00946379" w:rsidP="00603DE5">
      <w:pPr>
        <w:spacing w:before="120"/>
        <w:ind w:left="1080" w:hanging="1080"/>
        <w:jc w:val="both"/>
        <w:rPr>
          <w:rFonts w:eastAsia="MS Mincho" w:cs="Arial"/>
          <w:sz w:val="24"/>
          <w:lang w:val="en-US"/>
        </w:rPr>
      </w:pPr>
      <w:r w:rsidRPr="007631A5">
        <w:rPr>
          <w:rFonts w:eastAsia="MS Mincho" w:cs="Arial"/>
          <w:sz w:val="24"/>
          <w:lang w:val="en-US"/>
        </w:rPr>
        <w:t>Anti-Bullying</w:t>
      </w:r>
    </w:p>
    <w:p w14:paraId="0C28B93B" w14:textId="77777777" w:rsidR="00946379" w:rsidRPr="007631A5" w:rsidRDefault="00946379" w:rsidP="00603DE5">
      <w:pPr>
        <w:spacing w:before="120"/>
        <w:ind w:left="1080" w:hanging="1080"/>
        <w:jc w:val="both"/>
        <w:rPr>
          <w:rFonts w:eastAsia="MS Mincho" w:cs="Arial"/>
          <w:sz w:val="24"/>
          <w:lang w:val="en-US"/>
        </w:rPr>
      </w:pPr>
      <w:r w:rsidRPr="007631A5">
        <w:rPr>
          <w:rFonts w:eastAsia="MS Mincho" w:cs="Arial"/>
          <w:sz w:val="24"/>
          <w:lang w:val="en-US"/>
        </w:rPr>
        <w:t>Attendance</w:t>
      </w:r>
    </w:p>
    <w:p w14:paraId="1156C322" w14:textId="77777777" w:rsidR="00946379" w:rsidRPr="007631A5" w:rsidRDefault="00946379" w:rsidP="00603DE5">
      <w:pPr>
        <w:spacing w:before="120"/>
        <w:ind w:left="1080" w:hanging="1080"/>
        <w:jc w:val="both"/>
        <w:rPr>
          <w:rFonts w:eastAsia="MS Mincho" w:cs="Arial"/>
          <w:sz w:val="24"/>
          <w:lang w:val="en-US"/>
        </w:rPr>
      </w:pPr>
      <w:r w:rsidRPr="007631A5">
        <w:rPr>
          <w:rFonts w:eastAsia="MS Mincho" w:cs="Arial"/>
          <w:sz w:val="24"/>
          <w:lang w:val="en-US"/>
        </w:rPr>
        <w:t>Child Protection</w:t>
      </w:r>
    </w:p>
    <w:p w14:paraId="4888B9C1" w14:textId="77777777" w:rsidR="00946379" w:rsidRPr="007631A5" w:rsidRDefault="00946379" w:rsidP="00603DE5">
      <w:pPr>
        <w:spacing w:before="120"/>
        <w:ind w:left="1080" w:hanging="1080"/>
        <w:jc w:val="both"/>
        <w:rPr>
          <w:rFonts w:eastAsia="MS Mincho" w:cs="Arial"/>
          <w:sz w:val="24"/>
          <w:lang w:val="en-US"/>
        </w:rPr>
      </w:pPr>
      <w:r w:rsidRPr="007631A5">
        <w:rPr>
          <w:rFonts w:eastAsia="MS Mincho" w:cs="Arial"/>
          <w:sz w:val="24"/>
          <w:lang w:val="en-US"/>
        </w:rPr>
        <w:t>SEND Information Report</w:t>
      </w:r>
    </w:p>
    <w:p w14:paraId="404B091D" w14:textId="77777777" w:rsidR="00946379" w:rsidRPr="00946379" w:rsidRDefault="00946379" w:rsidP="00603DE5">
      <w:pPr>
        <w:spacing w:before="120"/>
        <w:ind w:left="1080" w:hanging="1080"/>
        <w:jc w:val="both"/>
        <w:rPr>
          <w:rFonts w:eastAsia="MS Mincho" w:cs="Arial"/>
          <w:color w:val="00B050"/>
          <w:sz w:val="24"/>
          <w:lang w:val="en-US"/>
        </w:rPr>
      </w:pPr>
    </w:p>
    <w:p w14:paraId="1601E7CA" w14:textId="3CB6DA1A" w:rsidR="00946379" w:rsidRPr="007631A5" w:rsidRDefault="00603DE5" w:rsidP="005438AD">
      <w:pPr>
        <w:spacing w:before="120"/>
        <w:jc w:val="both"/>
        <w:rPr>
          <w:rFonts w:eastAsia="MS Mincho" w:cs="Arial"/>
          <w:b/>
          <w:bCs/>
          <w:sz w:val="24"/>
          <w:lang w:val="en-US"/>
        </w:rPr>
      </w:pPr>
      <w:r>
        <w:rPr>
          <w:rFonts w:eastAsia="MS Mincho" w:cs="Arial"/>
          <w:b/>
          <w:bCs/>
          <w:color w:val="00B050"/>
          <w:sz w:val="24"/>
          <w:lang w:val="en-US"/>
        </w:rPr>
        <w:br w:type="page"/>
      </w:r>
      <w:r w:rsidR="00946379" w:rsidRPr="007631A5">
        <w:rPr>
          <w:rFonts w:eastAsia="MS Mincho" w:cs="Arial"/>
          <w:b/>
          <w:bCs/>
          <w:sz w:val="24"/>
          <w:lang w:val="en-US"/>
        </w:rPr>
        <w:lastRenderedPageBreak/>
        <w:t>Appendix 1 Safeguarding Concerns</w:t>
      </w:r>
    </w:p>
    <w:p w14:paraId="6225F8B0" w14:textId="5B7894C9" w:rsidR="00946379" w:rsidRPr="007631A5" w:rsidRDefault="00946379" w:rsidP="005438AD">
      <w:pPr>
        <w:spacing w:before="120"/>
        <w:jc w:val="both"/>
        <w:rPr>
          <w:rFonts w:eastAsia="MS Mincho" w:cs="Arial"/>
          <w:b/>
          <w:bCs/>
          <w:sz w:val="24"/>
          <w:lang w:val="en-US"/>
        </w:rPr>
      </w:pPr>
      <w:r w:rsidRPr="007631A5">
        <w:rPr>
          <w:rFonts w:eastAsia="MS Mincho" w:cs="Arial"/>
          <w:b/>
          <w:bCs/>
          <w:sz w:val="24"/>
          <w:lang w:val="en-US"/>
        </w:rPr>
        <w:t>(taken from points 199 – 200 of Keeping Children Safe in Education updated September 2023)</w:t>
      </w:r>
    </w:p>
    <w:p w14:paraId="65C25CA4" w14:textId="14AD68A2" w:rsidR="00946379" w:rsidRPr="007631A5" w:rsidRDefault="00946379" w:rsidP="002764EF">
      <w:pPr>
        <w:spacing w:before="120"/>
        <w:jc w:val="both"/>
        <w:rPr>
          <w:rFonts w:eastAsia="MS Mincho"/>
          <w:sz w:val="24"/>
          <w:lang w:val="en-US"/>
        </w:rPr>
      </w:pPr>
      <w:r w:rsidRPr="007631A5">
        <w:rPr>
          <w:rFonts w:eastAsia="MS Mincho"/>
          <w:sz w:val="24"/>
          <w:lang w:val="en-US"/>
        </w:rPr>
        <w:t>199</w:t>
      </w:r>
      <w:r w:rsidR="002E16ED" w:rsidRPr="007631A5">
        <w:rPr>
          <w:rFonts w:eastAsia="MS Mincho"/>
          <w:sz w:val="24"/>
          <w:lang w:val="en-US"/>
        </w:rPr>
        <w:t>.</w:t>
      </w:r>
      <w:r w:rsidR="002764EF" w:rsidRPr="007631A5">
        <w:rPr>
          <w:rFonts w:eastAsia="MS Mincho"/>
          <w:sz w:val="24"/>
          <w:lang w:val="en-US"/>
        </w:rPr>
        <w:t xml:space="preserve"> </w:t>
      </w:r>
      <w:r w:rsidRPr="007631A5">
        <w:rPr>
          <w:rFonts w:eastAsia="MS Mincho"/>
          <w:sz w:val="24"/>
          <w:lang w:val="en-US"/>
        </w:rPr>
        <w:t xml:space="preserve">Children with special educational needs or disabilities (SEND) or certain medical or physical health conditions can face additional safeguarding challenges both online and offline. Governing bodies and proprietors should ensure their child protection policy reflects the fact that additional barriers can exist when recognising abuse and neglect in this group of children. These can include: </w:t>
      </w:r>
    </w:p>
    <w:p w14:paraId="6C68DE36" w14:textId="695E20F7" w:rsidR="00946379" w:rsidRPr="007631A5" w:rsidRDefault="00946379" w:rsidP="00E6467A">
      <w:pPr>
        <w:numPr>
          <w:ilvl w:val="0"/>
          <w:numId w:val="6"/>
        </w:numPr>
        <w:tabs>
          <w:tab w:val="left" w:pos="426"/>
        </w:tabs>
        <w:spacing w:before="120"/>
        <w:ind w:left="426" w:hanging="426"/>
        <w:jc w:val="both"/>
        <w:rPr>
          <w:rFonts w:eastAsia="MS Mincho"/>
          <w:sz w:val="24"/>
          <w:lang w:val="en-US"/>
        </w:rPr>
      </w:pPr>
      <w:r w:rsidRPr="007631A5">
        <w:rPr>
          <w:rFonts w:eastAsia="MS Mincho"/>
          <w:sz w:val="24"/>
          <w:lang w:val="en-US"/>
        </w:rPr>
        <w:t>assumptions that indicators of possible abuse such as behaviour, mood and injury</w:t>
      </w:r>
      <w:r w:rsidR="002E16ED" w:rsidRPr="007631A5">
        <w:rPr>
          <w:rFonts w:eastAsia="MS Mincho"/>
          <w:sz w:val="24"/>
          <w:lang w:val="en-US"/>
        </w:rPr>
        <w:t xml:space="preserve"> r</w:t>
      </w:r>
      <w:r w:rsidRPr="007631A5">
        <w:rPr>
          <w:rFonts w:eastAsia="MS Mincho"/>
          <w:sz w:val="24"/>
          <w:lang w:val="en-US"/>
        </w:rPr>
        <w:t xml:space="preserve">elate to the child’s condition without further exploration </w:t>
      </w:r>
    </w:p>
    <w:p w14:paraId="0E21A745" w14:textId="4732E0C7" w:rsidR="00946379" w:rsidRPr="007631A5" w:rsidRDefault="00946379" w:rsidP="002E16ED">
      <w:pPr>
        <w:tabs>
          <w:tab w:val="left" w:pos="567"/>
        </w:tabs>
        <w:spacing w:before="120"/>
        <w:ind w:left="426" w:hanging="426"/>
        <w:jc w:val="both"/>
        <w:rPr>
          <w:rFonts w:eastAsia="MS Mincho"/>
          <w:sz w:val="24"/>
          <w:lang w:val="en-US"/>
        </w:rPr>
      </w:pPr>
      <w:r w:rsidRPr="007631A5">
        <w:rPr>
          <w:rFonts w:eastAsia="MS Mincho"/>
          <w:sz w:val="24"/>
          <w:lang w:val="en-US"/>
        </w:rPr>
        <w:t xml:space="preserve">• </w:t>
      </w:r>
      <w:r w:rsidR="002764EF" w:rsidRPr="007631A5">
        <w:rPr>
          <w:rFonts w:eastAsia="MS Mincho"/>
          <w:sz w:val="24"/>
          <w:lang w:val="en-US"/>
        </w:rPr>
        <w:tab/>
      </w:r>
      <w:r w:rsidRPr="007631A5">
        <w:rPr>
          <w:rFonts w:eastAsia="MS Mincho"/>
          <w:sz w:val="24"/>
          <w:lang w:val="en-US"/>
        </w:rPr>
        <w:t xml:space="preserve">these children being more prone to peer group isolation or bullying (including prejudice-based bullying) than other children </w:t>
      </w:r>
    </w:p>
    <w:p w14:paraId="3C1ABA0A" w14:textId="05E61833" w:rsidR="00946379" w:rsidRPr="007631A5" w:rsidRDefault="00946379" w:rsidP="002E16ED">
      <w:pPr>
        <w:tabs>
          <w:tab w:val="left" w:pos="567"/>
        </w:tabs>
        <w:spacing w:before="120"/>
        <w:ind w:left="426" w:hanging="426"/>
        <w:jc w:val="both"/>
        <w:rPr>
          <w:rFonts w:eastAsia="MS Mincho"/>
          <w:sz w:val="24"/>
          <w:lang w:val="en-US"/>
        </w:rPr>
      </w:pPr>
      <w:r w:rsidRPr="007631A5">
        <w:rPr>
          <w:rFonts w:eastAsia="MS Mincho"/>
          <w:sz w:val="24"/>
          <w:lang w:val="en-US"/>
        </w:rPr>
        <w:t xml:space="preserve">• </w:t>
      </w:r>
      <w:r w:rsidR="002764EF" w:rsidRPr="007631A5">
        <w:rPr>
          <w:rFonts w:eastAsia="MS Mincho"/>
          <w:sz w:val="24"/>
          <w:lang w:val="en-US"/>
        </w:rPr>
        <w:tab/>
      </w:r>
      <w:r w:rsidRPr="007631A5">
        <w:rPr>
          <w:rFonts w:eastAsia="MS Mincho"/>
          <w:sz w:val="24"/>
          <w:lang w:val="en-US"/>
        </w:rPr>
        <w:t xml:space="preserve">the potential for children with SEND or certain medical conditions being disproportionately impacted by behaviours such as bullying, without outwardly showing any signs </w:t>
      </w:r>
    </w:p>
    <w:p w14:paraId="685FDF68" w14:textId="673B1133" w:rsidR="00946379" w:rsidRPr="007631A5" w:rsidRDefault="00946379" w:rsidP="002E16ED">
      <w:pPr>
        <w:tabs>
          <w:tab w:val="left" w:pos="567"/>
        </w:tabs>
        <w:spacing w:before="120"/>
        <w:ind w:left="426" w:hanging="426"/>
        <w:jc w:val="both"/>
        <w:rPr>
          <w:rFonts w:eastAsia="MS Mincho"/>
          <w:sz w:val="24"/>
          <w:lang w:val="en-US"/>
        </w:rPr>
      </w:pPr>
      <w:r w:rsidRPr="007631A5">
        <w:rPr>
          <w:rFonts w:eastAsia="MS Mincho"/>
          <w:sz w:val="24"/>
          <w:lang w:val="en-US"/>
        </w:rPr>
        <w:t xml:space="preserve">• </w:t>
      </w:r>
      <w:r w:rsidR="002764EF" w:rsidRPr="007631A5">
        <w:rPr>
          <w:rFonts w:eastAsia="MS Mincho"/>
          <w:sz w:val="24"/>
          <w:lang w:val="en-US"/>
        </w:rPr>
        <w:tab/>
      </w:r>
      <w:r w:rsidRPr="007631A5">
        <w:rPr>
          <w:rFonts w:eastAsia="MS Mincho"/>
          <w:sz w:val="24"/>
          <w:lang w:val="en-US"/>
        </w:rPr>
        <w:t xml:space="preserve">communication barriers and difficulties in managing or reporting these challenges </w:t>
      </w:r>
    </w:p>
    <w:p w14:paraId="410A8773" w14:textId="600FC5F7" w:rsidR="00946379" w:rsidRPr="007631A5" w:rsidRDefault="00946379" w:rsidP="002E16ED">
      <w:pPr>
        <w:tabs>
          <w:tab w:val="left" w:pos="567"/>
        </w:tabs>
        <w:spacing w:before="120"/>
        <w:ind w:left="426" w:hanging="426"/>
        <w:jc w:val="both"/>
        <w:rPr>
          <w:rFonts w:eastAsia="MS Mincho"/>
          <w:sz w:val="24"/>
          <w:lang w:val="en-US"/>
        </w:rPr>
      </w:pPr>
      <w:r w:rsidRPr="007631A5">
        <w:rPr>
          <w:rFonts w:eastAsia="MS Mincho"/>
          <w:sz w:val="24"/>
          <w:lang w:val="en-US"/>
        </w:rPr>
        <w:t xml:space="preserve">• </w:t>
      </w:r>
      <w:r w:rsidR="002764EF" w:rsidRPr="007631A5">
        <w:rPr>
          <w:rFonts w:eastAsia="MS Mincho"/>
          <w:sz w:val="24"/>
          <w:lang w:val="en-US"/>
        </w:rPr>
        <w:tab/>
      </w:r>
      <w:r w:rsidRPr="007631A5">
        <w:rPr>
          <w:rFonts w:eastAsia="MS Mincho"/>
          <w:sz w:val="24"/>
          <w:lang w:val="en-US"/>
        </w:rPr>
        <w:t xml:space="preserve">cognitive understanding – being unable to understand the difference between fact and fiction in online content and then repeating the content/behaviours in schools or colleges or the consequences of doing so. </w:t>
      </w:r>
    </w:p>
    <w:p w14:paraId="4BFB2B7B" w14:textId="38046352" w:rsidR="00946379" w:rsidRPr="007631A5" w:rsidRDefault="00946379" w:rsidP="00603DE5">
      <w:pPr>
        <w:tabs>
          <w:tab w:val="left" w:pos="567"/>
        </w:tabs>
        <w:spacing w:before="120"/>
        <w:jc w:val="both"/>
        <w:rPr>
          <w:rFonts w:eastAsia="MS Mincho" w:cs="Arial"/>
          <w:sz w:val="24"/>
          <w:lang w:val="en-US"/>
        </w:rPr>
      </w:pPr>
      <w:r w:rsidRPr="007631A5">
        <w:rPr>
          <w:rFonts w:eastAsia="MS Mincho"/>
          <w:sz w:val="24"/>
          <w:lang w:val="en-US"/>
        </w:rPr>
        <w:t>200. Any reports of abuse involving children with SEND will therefore require close liaison with the designated safeguarding lead (or deputy) and the SEN</w:t>
      </w:r>
      <w:r w:rsidR="00991AFE">
        <w:rPr>
          <w:rFonts w:eastAsia="MS Mincho"/>
          <w:sz w:val="24"/>
          <w:lang w:val="en-US"/>
        </w:rPr>
        <w:t>D</w:t>
      </w:r>
      <w:r w:rsidRPr="007631A5">
        <w:rPr>
          <w:rFonts w:eastAsia="MS Mincho"/>
          <w:sz w:val="24"/>
          <w:lang w:val="en-US"/>
        </w:rPr>
        <w:t>CO or the named person with oversight for SEND in a college.</w:t>
      </w:r>
    </w:p>
    <w:p w14:paraId="62C20F2E" w14:textId="3ED03C3C" w:rsidR="00946379" w:rsidRPr="00946379" w:rsidRDefault="00946379" w:rsidP="002D732F">
      <w:pPr>
        <w:spacing w:before="120"/>
        <w:jc w:val="both"/>
        <w:rPr>
          <w:rFonts w:eastAsia="Arial" w:cs="Arial"/>
          <w:color w:val="000000" w:themeColor="text1"/>
          <w:sz w:val="24"/>
          <w:highlight w:val="yellow"/>
          <w:lang w:val="en-US"/>
        </w:rPr>
      </w:pPr>
      <w:r w:rsidRPr="6B519946">
        <w:rPr>
          <w:rFonts w:eastAsia="MS Mincho"/>
          <w:sz w:val="24"/>
          <w:lang w:val="en-US"/>
        </w:rPr>
        <w:t>The Special Educational Needs and Disabilities Information and Support Services (SENDIASS) – SENDIASS offers information, advice and support for parents and carers of children and young people with SEND. All local authorities have such a service: Find your local IAS service (</w:t>
      </w:r>
      <w:hyperlink r:id="rId16" w:history="1">
        <w:r w:rsidRPr="6B519946">
          <w:rPr>
            <w:rStyle w:val="Hyperlink"/>
            <w:rFonts w:eastAsia="MS Mincho"/>
            <w:sz w:val="24"/>
            <w:lang w:val="en-US"/>
          </w:rPr>
          <w:t>councilfordisabledchildren.org.uk</w:t>
        </w:r>
      </w:hyperlink>
      <w:r w:rsidRPr="6B519946">
        <w:rPr>
          <w:rFonts w:eastAsia="MS Mincho"/>
          <w:sz w:val="24"/>
          <w:lang w:val="en-US"/>
        </w:rPr>
        <w:t>)</w:t>
      </w:r>
    </w:p>
    <w:p w14:paraId="4F13C66F" w14:textId="5704BFFF" w:rsidR="00946379" w:rsidRPr="00946379" w:rsidRDefault="00946379" w:rsidP="007B5F02"/>
    <w:sectPr w:rsidR="00946379" w:rsidRPr="00946379" w:rsidSect="007B5F02">
      <w:headerReference w:type="even" r:id="rId17"/>
      <w:headerReference w:type="default" r:id="rId18"/>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9FD2" w14:textId="77777777" w:rsidR="00232B7F" w:rsidRDefault="00232B7F">
      <w:r>
        <w:separator/>
      </w:r>
    </w:p>
  </w:endnote>
  <w:endnote w:type="continuationSeparator" w:id="0">
    <w:p w14:paraId="4402D4A0" w14:textId="77777777" w:rsidR="00232B7F" w:rsidRDefault="00232B7F">
      <w:r>
        <w:continuationSeparator/>
      </w:r>
    </w:p>
  </w:endnote>
  <w:endnote w:type="continuationNotice" w:id="1">
    <w:p w14:paraId="15B84664" w14:textId="77777777" w:rsidR="00232B7F" w:rsidRDefault="00232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A390" w14:textId="77777777" w:rsidR="00DA23AB" w:rsidRDefault="00DA23AB" w:rsidP="001D4D6F">
    <w:pPr>
      <w:pStyle w:val="Footer"/>
      <w:tabs>
        <w:tab w:val="clear" w:pos="4153"/>
        <w:tab w:val="clear" w:pos="8306"/>
        <w:tab w:val="left" w:pos="5340"/>
      </w:tabs>
    </w:pPr>
    <w:r>
      <w:tab/>
    </w:r>
  </w:p>
  <w:p w14:paraId="13AC7AD2" w14:textId="77777777" w:rsidR="00DA23AB" w:rsidRDefault="00DA23AB" w:rsidP="008339A1">
    <w:pPr>
      <w:pStyle w:val="Footer"/>
      <w:tabs>
        <w:tab w:val="clear" w:pos="4153"/>
        <w:tab w:val="clear" w:pos="8306"/>
        <w:tab w:val="left" w:pos="5340"/>
      </w:tabs>
      <w:jc w:val="center"/>
    </w:pPr>
    <w:r>
      <w:rPr>
        <w:rStyle w:val="PageNumber"/>
      </w:rPr>
      <w:fldChar w:fldCharType="begin"/>
    </w:r>
    <w:r>
      <w:rPr>
        <w:rStyle w:val="PageNumber"/>
      </w:rPr>
      <w:instrText xml:space="preserve">PAGE  </w:instrText>
    </w:r>
    <w:r>
      <w:rPr>
        <w:rStyle w:val="PageNumber"/>
      </w:rPr>
      <w:fldChar w:fldCharType="separate"/>
    </w:r>
    <w:r w:rsidR="00B4394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75EC" w14:textId="77777777" w:rsidR="00232B7F" w:rsidRDefault="00232B7F">
      <w:r>
        <w:separator/>
      </w:r>
    </w:p>
  </w:footnote>
  <w:footnote w:type="continuationSeparator" w:id="0">
    <w:p w14:paraId="689ED66E" w14:textId="77777777" w:rsidR="00232B7F" w:rsidRDefault="00232B7F">
      <w:r>
        <w:continuationSeparator/>
      </w:r>
    </w:p>
  </w:footnote>
  <w:footnote w:type="continuationNotice" w:id="1">
    <w:p w14:paraId="6716383D" w14:textId="77777777" w:rsidR="00232B7F" w:rsidRDefault="00232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927B" w14:textId="77777777" w:rsidR="00DA23AB" w:rsidRDefault="00DA23AB" w:rsidP="008231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E12">
      <w:rPr>
        <w:rStyle w:val="PageNumber"/>
        <w:noProof/>
      </w:rPr>
      <w:t>1</w:t>
    </w:r>
    <w:r>
      <w:rPr>
        <w:rStyle w:val="PageNumber"/>
      </w:rPr>
      <w:fldChar w:fldCharType="end"/>
    </w:r>
  </w:p>
  <w:p w14:paraId="02D06423" w14:textId="77777777" w:rsidR="00DA23AB" w:rsidRDefault="00DA23AB" w:rsidP="008231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7A65" w14:textId="77777777" w:rsidR="00DA23AB" w:rsidRDefault="00DA23AB" w:rsidP="00823137">
    <w:pPr>
      <w:pStyle w:val="Header"/>
      <w:framePr w:wrap="around" w:vAnchor="text" w:hAnchor="margin" w:xAlign="right" w:y="1"/>
      <w:rPr>
        <w:rStyle w:val="PageNumber"/>
      </w:rPr>
    </w:pPr>
  </w:p>
  <w:tbl>
    <w:tblPr>
      <w:tblW w:w="0" w:type="auto"/>
      <w:tblLook w:val="01E0" w:firstRow="1" w:lastRow="1" w:firstColumn="1" w:lastColumn="1" w:noHBand="0" w:noVBand="0"/>
    </w:tblPr>
    <w:tblGrid>
      <w:gridCol w:w="4261"/>
      <w:gridCol w:w="4261"/>
    </w:tblGrid>
    <w:tr w:rsidR="00DA23AB" w:rsidRPr="00823137" w14:paraId="46372A95" w14:textId="77777777" w:rsidTr="009C2713">
      <w:trPr>
        <w:trHeight w:val="278"/>
      </w:trPr>
      <w:tc>
        <w:tcPr>
          <w:tcW w:w="4261" w:type="dxa"/>
        </w:tcPr>
        <w:p w14:paraId="78373EDE" w14:textId="77777777" w:rsidR="00DA23AB" w:rsidRPr="00823137" w:rsidRDefault="00DA23AB" w:rsidP="009C2713">
          <w:pPr>
            <w:pStyle w:val="Header"/>
            <w:tabs>
              <w:tab w:val="clear" w:pos="8306"/>
              <w:tab w:val="right" w:pos="8820"/>
            </w:tabs>
            <w:ind w:right="360"/>
            <w:rPr>
              <w:rFonts w:ascii="Gill Sans MT" w:hAnsi="Gill Sans MT" w:cs="Arial"/>
              <w:szCs w:val="20"/>
            </w:rPr>
          </w:pPr>
        </w:p>
      </w:tc>
      <w:tc>
        <w:tcPr>
          <w:tcW w:w="4261" w:type="dxa"/>
        </w:tcPr>
        <w:p w14:paraId="7A73C41B" w14:textId="77777777" w:rsidR="00DA23AB" w:rsidRPr="00823137" w:rsidRDefault="00DA23AB" w:rsidP="005A6A06">
          <w:pPr>
            <w:pStyle w:val="Header"/>
            <w:tabs>
              <w:tab w:val="clear" w:pos="8306"/>
              <w:tab w:val="right" w:pos="8820"/>
            </w:tabs>
            <w:jc w:val="right"/>
            <w:rPr>
              <w:rFonts w:ascii="Gill Sans MT" w:hAnsi="Gill Sans MT" w:cs="Arial"/>
              <w:szCs w:val="20"/>
            </w:rPr>
          </w:pPr>
        </w:p>
      </w:tc>
    </w:tr>
  </w:tbl>
  <w:p w14:paraId="4D6969D3" w14:textId="77777777" w:rsidR="00DA23AB" w:rsidRDefault="00DA2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DE9"/>
    <w:multiLevelType w:val="hybridMultilevel"/>
    <w:tmpl w:val="A11AE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9B0F32"/>
    <w:multiLevelType w:val="hybridMultilevel"/>
    <w:tmpl w:val="B49A102A"/>
    <w:lvl w:ilvl="0" w:tplc="E5E8996E">
      <w:start w:val="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B3F24"/>
    <w:multiLevelType w:val="multilevel"/>
    <w:tmpl w:val="E4841E82"/>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94153B8"/>
    <w:multiLevelType w:val="hybridMultilevel"/>
    <w:tmpl w:val="788C271A"/>
    <w:lvl w:ilvl="0" w:tplc="99783C16">
      <w:start w:val="19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5DBE8"/>
    <w:multiLevelType w:val="hybridMultilevel"/>
    <w:tmpl w:val="24726EC8"/>
    <w:lvl w:ilvl="0" w:tplc="898682F0">
      <w:start w:val="1"/>
      <w:numFmt w:val="bullet"/>
      <w:lvlText w:val="-"/>
      <w:lvlJc w:val="left"/>
      <w:pPr>
        <w:ind w:left="720" w:hanging="360"/>
      </w:pPr>
      <w:rPr>
        <w:rFonts w:ascii="Aptos" w:hAnsi="Aptos" w:hint="default"/>
      </w:rPr>
    </w:lvl>
    <w:lvl w:ilvl="1" w:tplc="DB1A1116">
      <w:start w:val="1"/>
      <w:numFmt w:val="bullet"/>
      <w:lvlText w:val="o"/>
      <w:lvlJc w:val="left"/>
      <w:pPr>
        <w:ind w:left="1440" w:hanging="360"/>
      </w:pPr>
      <w:rPr>
        <w:rFonts w:ascii="Courier New" w:hAnsi="Courier New" w:hint="default"/>
      </w:rPr>
    </w:lvl>
    <w:lvl w:ilvl="2" w:tplc="C44E9CA6">
      <w:start w:val="1"/>
      <w:numFmt w:val="bullet"/>
      <w:lvlText w:val=""/>
      <w:lvlJc w:val="left"/>
      <w:pPr>
        <w:ind w:left="2160" w:hanging="360"/>
      </w:pPr>
      <w:rPr>
        <w:rFonts w:ascii="Wingdings" w:hAnsi="Wingdings" w:hint="default"/>
      </w:rPr>
    </w:lvl>
    <w:lvl w:ilvl="3" w:tplc="2A764C08">
      <w:start w:val="1"/>
      <w:numFmt w:val="bullet"/>
      <w:lvlText w:val=""/>
      <w:lvlJc w:val="left"/>
      <w:pPr>
        <w:ind w:left="2880" w:hanging="360"/>
      </w:pPr>
      <w:rPr>
        <w:rFonts w:ascii="Symbol" w:hAnsi="Symbol" w:hint="default"/>
      </w:rPr>
    </w:lvl>
    <w:lvl w:ilvl="4" w:tplc="3E5A51D0">
      <w:start w:val="1"/>
      <w:numFmt w:val="bullet"/>
      <w:lvlText w:val="o"/>
      <w:lvlJc w:val="left"/>
      <w:pPr>
        <w:ind w:left="3600" w:hanging="360"/>
      </w:pPr>
      <w:rPr>
        <w:rFonts w:ascii="Courier New" w:hAnsi="Courier New" w:hint="default"/>
      </w:rPr>
    </w:lvl>
    <w:lvl w:ilvl="5" w:tplc="F498EDD8">
      <w:start w:val="1"/>
      <w:numFmt w:val="bullet"/>
      <w:lvlText w:val=""/>
      <w:lvlJc w:val="left"/>
      <w:pPr>
        <w:ind w:left="4320" w:hanging="360"/>
      </w:pPr>
      <w:rPr>
        <w:rFonts w:ascii="Wingdings" w:hAnsi="Wingdings" w:hint="default"/>
      </w:rPr>
    </w:lvl>
    <w:lvl w:ilvl="6" w:tplc="086A060A">
      <w:start w:val="1"/>
      <w:numFmt w:val="bullet"/>
      <w:lvlText w:val=""/>
      <w:lvlJc w:val="left"/>
      <w:pPr>
        <w:ind w:left="5040" w:hanging="360"/>
      </w:pPr>
      <w:rPr>
        <w:rFonts w:ascii="Symbol" w:hAnsi="Symbol" w:hint="default"/>
      </w:rPr>
    </w:lvl>
    <w:lvl w:ilvl="7" w:tplc="ECBCABD4">
      <w:start w:val="1"/>
      <w:numFmt w:val="bullet"/>
      <w:lvlText w:val="o"/>
      <w:lvlJc w:val="left"/>
      <w:pPr>
        <w:ind w:left="5760" w:hanging="360"/>
      </w:pPr>
      <w:rPr>
        <w:rFonts w:ascii="Courier New" w:hAnsi="Courier New" w:hint="default"/>
      </w:rPr>
    </w:lvl>
    <w:lvl w:ilvl="8" w:tplc="50900370">
      <w:start w:val="1"/>
      <w:numFmt w:val="bullet"/>
      <w:lvlText w:val=""/>
      <w:lvlJc w:val="left"/>
      <w:pPr>
        <w:ind w:left="6480" w:hanging="360"/>
      </w:pPr>
      <w:rPr>
        <w:rFonts w:ascii="Wingdings" w:hAnsi="Wingdings" w:hint="default"/>
      </w:rPr>
    </w:lvl>
  </w:abstractNum>
  <w:abstractNum w:abstractNumId="5" w15:restartNumberingAfterBreak="0">
    <w:nsid w:val="314907E1"/>
    <w:multiLevelType w:val="hybridMultilevel"/>
    <w:tmpl w:val="A33A6164"/>
    <w:lvl w:ilvl="0" w:tplc="34563F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4B856"/>
    <w:multiLevelType w:val="hybridMultilevel"/>
    <w:tmpl w:val="99024C00"/>
    <w:lvl w:ilvl="0" w:tplc="1194BD80">
      <w:start w:val="1"/>
      <w:numFmt w:val="bullet"/>
      <w:lvlText w:val=""/>
      <w:lvlJc w:val="left"/>
      <w:pPr>
        <w:ind w:left="720" w:hanging="360"/>
      </w:pPr>
      <w:rPr>
        <w:rFonts w:ascii="Symbol" w:hAnsi="Symbol" w:hint="default"/>
      </w:rPr>
    </w:lvl>
    <w:lvl w:ilvl="1" w:tplc="5BFE7AD2">
      <w:start w:val="1"/>
      <w:numFmt w:val="bullet"/>
      <w:lvlText w:val="o"/>
      <w:lvlJc w:val="left"/>
      <w:pPr>
        <w:ind w:left="1440" w:hanging="360"/>
      </w:pPr>
      <w:rPr>
        <w:rFonts w:ascii="Courier New" w:hAnsi="Courier New" w:hint="default"/>
      </w:rPr>
    </w:lvl>
    <w:lvl w:ilvl="2" w:tplc="4DC04F26">
      <w:start w:val="1"/>
      <w:numFmt w:val="bullet"/>
      <w:lvlText w:val=""/>
      <w:lvlJc w:val="left"/>
      <w:pPr>
        <w:ind w:left="2160" w:hanging="360"/>
      </w:pPr>
      <w:rPr>
        <w:rFonts w:ascii="Wingdings" w:hAnsi="Wingdings" w:hint="default"/>
      </w:rPr>
    </w:lvl>
    <w:lvl w:ilvl="3" w:tplc="B9A81432">
      <w:start w:val="1"/>
      <w:numFmt w:val="bullet"/>
      <w:lvlText w:val=""/>
      <w:lvlJc w:val="left"/>
      <w:pPr>
        <w:ind w:left="2880" w:hanging="360"/>
      </w:pPr>
      <w:rPr>
        <w:rFonts w:ascii="Symbol" w:hAnsi="Symbol" w:hint="default"/>
      </w:rPr>
    </w:lvl>
    <w:lvl w:ilvl="4" w:tplc="2C6238C2">
      <w:start w:val="1"/>
      <w:numFmt w:val="bullet"/>
      <w:lvlText w:val="o"/>
      <w:lvlJc w:val="left"/>
      <w:pPr>
        <w:ind w:left="3600" w:hanging="360"/>
      </w:pPr>
      <w:rPr>
        <w:rFonts w:ascii="Courier New" w:hAnsi="Courier New" w:hint="default"/>
      </w:rPr>
    </w:lvl>
    <w:lvl w:ilvl="5" w:tplc="D3920704">
      <w:start w:val="1"/>
      <w:numFmt w:val="bullet"/>
      <w:lvlText w:val=""/>
      <w:lvlJc w:val="left"/>
      <w:pPr>
        <w:ind w:left="4320" w:hanging="360"/>
      </w:pPr>
      <w:rPr>
        <w:rFonts w:ascii="Wingdings" w:hAnsi="Wingdings" w:hint="default"/>
      </w:rPr>
    </w:lvl>
    <w:lvl w:ilvl="6" w:tplc="6FCEB884">
      <w:start w:val="1"/>
      <w:numFmt w:val="bullet"/>
      <w:lvlText w:val=""/>
      <w:lvlJc w:val="left"/>
      <w:pPr>
        <w:ind w:left="5040" w:hanging="360"/>
      </w:pPr>
      <w:rPr>
        <w:rFonts w:ascii="Symbol" w:hAnsi="Symbol" w:hint="default"/>
      </w:rPr>
    </w:lvl>
    <w:lvl w:ilvl="7" w:tplc="59D80E96">
      <w:start w:val="1"/>
      <w:numFmt w:val="bullet"/>
      <w:lvlText w:val="o"/>
      <w:lvlJc w:val="left"/>
      <w:pPr>
        <w:ind w:left="5760" w:hanging="360"/>
      </w:pPr>
      <w:rPr>
        <w:rFonts w:ascii="Courier New" w:hAnsi="Courier New" w:hint="default"/>
      </w:rPr>
    </w:lvl>
    <w:lvl w:ilvl="8" w:tplc="E0AE3058">
      <w:start w:val="1"/>
      <w:numFmt w:val="bullet"/>
      <w:lvlText w:val=""/>
      <w:lvlJc w:val="left"/>
      <w:pPr>
        <w:ind w:left="6480" w:hanging="360"/>
      </w:pPr>
      <w:rPr>
        <w:rFonts w:ascii="Wingdings" w:hAnsi="Wingdings" w:hint="default"/>
      </w:rPr>
    </w:lvl>
  </w:abstractNum>
  <w:abstractNum w:abstractNumId="7" w15:restartNumberingAfterBreak="0">
    <w:nsid w:val="537323DF"/>
    <w:multiLevelType w:val="hybridMultilevel"/>
    <w:tmpl w:val="C82E135E"/>
    <w:lvl w:ilvl="0" w:tplc="3F309F24">
      <w:start w:val="3"/>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9009608">
    <w:abstractNumId w:val="0"/>
  </w:num>
  <w:num w:numId="2" w16cid:durableId="261226862">
    <w:abstractNumId w:val="1"/>
  </w:num>
  <w:num w:numId="3" w16cid:durableId="368996340">
    <w:abstractNumId w:val="5"/>
  </w:num>
  <w:num w:numId="4" w16cid:durableId="1083989014">
    <w:abstractNumId w:val="7"/>
  </w:num>
  <w:num w:numId="5" w16cid:durableId="282732524">
    <w:abstractNumId w:val="2"/>
  </w:num>
  <w:num w:numId="6" w16cid:durableId="2012371495">
    <w:abstractNumId w:val="3"/>
  </w:num>
  <w:num w:numId="7" w16cid:durableId="1405373493">
    <w:abstractNumId w:val="6"/>
  </w:num>
  <w:num w:numId="8" w16cid:durableId="14413409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B4"/>
    <w:rsid w:val="00021D38"/>
    <w:rsid w:val="000465FB"/>
    <w:rsid w:val="000554B4"/>
    <w:rsid w:val="00061C4F"/>
    <w:rsid w:val="00063827"/>
    <w:rsid w:val="00084388"/>
    <w:rsid w:val="000B276E"/>
    <w:rsid w:val="000B411C"/>
    <w:rsid w:val="000B6E84"/>
    <w:rsid w:val="000C1363"/>
    <w:rsid w:val="000E33D8"/>
    <w:rsid w:val="000E7395"/>
    <w:rsid w:val="000F5775"/>
    <w:rsid w:val="00133A75"/>
    <w:rsid w:val="001428E1"/>
    <w:rsid w:val="00143AAD"/>
    <w:rsid w:val="00145E18"/>
    <w:rsid w:val="001468C9"/>
    <w:rsid w:val="00156B02"/>
    <w:rsid w:val="00165DEB"/>
    <w:rsid w:val="00181F9E"/>
    <w:rsid w:val="00184CF8"/>
    <w:rsid w:val="00194133"/>
    <w:rsid w:val="001A3647"/>
    <w:rsid w:val="001A5656"/>
    <w:rsid w:val="001B1BEB"/>
    <w:rsid w:val="001C2960"/>
    <w:rsid w:val="001D12CF"/>
    <w:rsid w:val="001D4D6F"/>
    <w:rsid w:val="001E3982"/>
    <w:rsid w:val="001F30C4"/>
    <w:rsid w:val="001F34DD"/>
    <w:rsid w:val="00206E17"/>
    <w:rsid w:val="00232B7F"/>
    <w:rsid w:val="00262CC1"/>
    <w:rsid w:val="00265141"/>
    <w:rsid w:val="002764EF"/>
    <w:rsid w:val="002945BF"/>
    <w:rsid w:val="002A5FC4"/>
    <w:rsid w:val="002D6114"/>
    <w:rsid w:val="002D732F"/>
    <w:rsid w:val="002E16ED"/>
    <w:rsid w:val="002F6760"/>
    <w:rsid w:val="00304314"/>
    <w:rsid w:val="00307EBF"/>
    <w:rsid w:val="0032307B"/>
    <w:rsid w:val="00330282"/>
    <w:rsid w:val="003324E3"/>
    <w:rsid w:val="00333CA0"/>
    <w:rsid w:val="00334178"/>
    <w:rsid w:val="00334CF5"/>
    <w:rsid w:val="00351A47"/>
    <w:rsid w:val="00351DF3"/>
    <w:rsid w:val="00365DDF"/>
    <w:rsid w:val="003823CE"/>
    <w:rsid w:val="00391546"/>
    <w:rsid w:val="003A0A2E"/>
    <w:rsid w:val="003A0BB5"/>
    <w:rsid w:val="003B059D"/>
    <w:rsid w:val="003B5208"/>
    <w:rsid w:val="003C723E"/>
    <w:rsid w:val="003F51C6"/>
    <w:rsid w:val="003F6676"/>
    <w:rsid w:val="003F67D8"/>
    <w:rsid w:val="003F7B3D"/>
    <w:rsid w:val="0040313F"/>
    <w:rsid w:val="00432E71"/>
    <w:rsid w:val="00452D22"/>
    <w:rsid w:val="004639B9"/>
    <w:rsid w:val="004667CC"/>
    <w:rsid w:val="00472551"/>
    <w:rsid w:val="00492233"/>
    <w:rsid w:val="004925E5"/>
    <w:rsid w:val="004B4F7E"/>
    <w:rsid w:val="004C2417"/>
    <w:rsid w:val="004D1D46"/>
    <w:rsid w:val="004D285C"/>
    <w:rsid w:val="004E475C"/>
    <w:rsid w:val="004F6AAE"/>
    <w:rsid w:val="00516070"/>
    <w:rsid w:val="005161D1"/>
    <w:rsid w:val="00523EC1"/>
    <w:rsid w:val="00524655"/>
    <w:rsid w:val="00531749"/>
    <w:rsid w:val="005434F1"/>
    <w:rsid w:val="00543645"/>
    <w:rsid w:val="005438AD"/>
    <w:rsid w:val="00544B22"/>
    <w:rsid w:val="00551BD0"/>
    <w:rsid w:val="00554383"/>
    <w:rsid w:val="0056234E"/>
    <w:rsid w:val="0059241D"/>
    <w:rsid w:val="00596F22"/>
    <w:rsid w:val="005A6A06"/>
    <w:rsid w:val="005D5917"/>
    <w:rsid w:val="005D5F2F"/>
    <w:rsid w:val="005D6118"/>
    <w:rsid w:val="005E29DE"/>
    <w:rsid w:val="00603DE5"/>
    <w:rsid w:val="00605F98"/>
    <w:rsid w:val="00651BF3"/>
    <w:rsid w:val="006528F8"/>
    <w:rsid w:val="006614BB"/>
    <w:rsid w:val="00664E3D"/>
    <w:rsid w:val="006773CF"/>
    <w:rsid w:val="00683721"/>
    <w:rsid w:val="00686F5E"/>
    <w:rsid w:val="006A2E12"/>
    <w:rsid w:val="006B5F6F"/>
    <w:rsid w:val="006B688F"/>
    <w:rsid w:val="006C1B77"/>
    <w:rsid w:val="006C37D9"/>
    <w:rsid w:val="006D7D1F"/>
    <w:rsid w:val="006E2215"/>
    <w:rsid w:val="00703BB9"/>
    <w:rsid w:val="00705B15"/>
    <w:rsid w:val="0071504B"/>
    <w:rsid w:val="00716742"/>
    <w:rsid w:val="007279F5"/>
    <w:rsid w:val="0075360C"/>
    <w:rsid w:val="007550A3"/>
    <w:rsid w:val="00761931"/>
    <w:rsid w:val="007631A5"/>
    <w:rsid w:val="00796345"/>
    <w:rsid w:val="0079678B"/>
    <w:rsid w:val="007B501F"/>
    <w:rsid w:val="007B5F02"/>
    <w:rsid w:val="007C56C3"/>
    <w:rsid w:val="007F2584"/>
    <w:rsid w:val="00801C7D"/>
    <w:rsid w:val="008211D3"/>
    <w:rsid w:val="00823137"/>
    <w:rsid w:val="00824637"/>
    <w:rsid w:val="008317EA"/>
    <w:rsid w:val="008339A1"/>
    <w:rsid w:val="00867E93"/>
    <w:rsid w:val="00871BAD"/>
    <w:rsid w:val="00874341"/>
    <w:rsid w:val="0089300E"/>
    <w:rsid w:val="00897B5E"/>
    <w:rsid w:val="008A07DF"/>
    <w:rsid w:val="008A5166"/>
    <w:rsid w:val="008C2420"/>
    <w:rsid w:val="008D55C3"/>
    <w:rsid w:val="008D7D48"/>
    <w:rsid w:val="008E25CC"/>
    <w:rsid w:val="008E7185"/>
    <w:rsid w:val="008F43F2"/>
    <w:rsid w:val="009166CE"/>
    <w:rsid w:val="00921E63"/>
    <w:rsid w:val="0092528C"/>
    <w:rsid w:val="00941EC4"/>
    <w:rsid w:val="00946379"/>
    <w:rsid w:val="009539B4"/>
    <w:rsid w:val="00966A3B"/>
    <w:rsid w:val="009759C2"/>
    <w:rsid w:val="00977A1E"/>
    <w:rsid w:val="0098652C"/>
    <w:rsid w:val="00991AFE"/>
    <w:rsid w:val="00996C2A"/>
    <w:rsid w:val="00997D40"/>
    <w:rsid w:val="00997F2A"/>
    <w:rsid w:val="009A06AD"/>
    <w:rsid w:val="009B7D39"/>
    <w:rsid w:val="009C1FE2"/>
    <w:rsid w:val="009C2713"/>
    <w:rsid w:val="009C5B3B"/>
    <w:rsid w:val="009C7655"/>
    <w:rsid w:val="009E2A75"/>
    <w:rsid w:val="009F33CF"/>
    <w:rsid w:val="00A02FAB"/>
    <w:rsid w:val="00A06CB9"/>
    <w:rsid w:val="00A159CF"/>
    <w:rsid w:val="00A23E8A"/>
    <w:rsid w:val="00A40FFD"/>
    <w:rsid w:val="00A5112F"/>
    <w:rsid w:val="00A53D5B"/>
    <w:rsid w:val="00A56F7A"/>
    <w:rsid w:val="00A60DDB"/>
    <w:rsid w:val="00A63276"/>
    <w:rsid w:val="00A76CB9"/>
    <w:rsid w:val="00A812C1"/>
    <w:rsid w:val="00A84949"/>
    <w:rsid w:val="00A84F2D"/>
    <w:rsid w:val="00AA4EB3"/>
    <w:rsid w:val="00AB3D94"/>
    <w:rsid w:val="00AB57AD"/>
    <w:rsid w:val="00AB7FFC"/>
    <w:rsid w:val="00AD54A8"/>
    <w:rsid w:val="00B0241A"/>
    <w:rsid w:val="00B04177"/>
    <w:rsid w:val="00B04BB9"/>
    <w:rsid w:val="00B24F0E"/>
    <w:rsid w:val="00B30AE7"/>
    <w:rsid w:val="00B363AE"/>
    <w:rsid w:val="00B40D47"/>
    <w:rsid w:val="00B42011"/>
    <w:rsid w:val="00B43946"/>
    <w:rsid w:val="00B55221"/>
    <w:rsid w:val="00B70971"/>
    <w:rsid w:val="00B77FC5"/>
    <w:rsid w:val="00B954C7"/>
    <w:rsid w:val="00B95BE2"/>
    <w:rsid w:val="00BA13C6"/>
    <w:rsid w:val="00BB25BC"/>
    <w:rsid w:val="00BB691E"/>
    <w:rsid w:val="00BD17A4"/>
    <w:rsid w:val="00BD4BA8"/>
    <w:rsid w:val="00C04F64"/>
    <w:rsid w:val="00C23135"/>
    <w:rsid w:val="00C24C38"/>
    <w:rsid w:val="00C37753"/>
    <w:rsid w:val="00C4422C"/>
    <w:rsid w:val="00C650D7"/>
    <w:rsid w:val="00C661FF"/>
    <w:rsid w:val="00C7606D"/>
    <w:rsid w:val="00C927E9"/>
    <w:rsid w:val="00C94468"/>
    <w:rsid w:val="00CA09C4"/>
    <w:rsid w:val="00CA55F2"/>
    <w:rsid w:val="00CB4689"/>
    <w:rsid w:val="00CC2740"/>
    <w:rsid w:val="00CD25DE"/>
    <w:rsid w:val="00CE4408"/>
    <w:rsid w:val="00CF0080"/>
    <w:rsid w:val="00CF7AE6"/>
    <w:rsid w:val="00D2212F"/>
    <w:rsid w:val="00D26B6E"/>
    <w:rsid w:val="00D44C53"/>
    <w:rsid w:val="00D56B70"/>
    <w:rsid w:val="00D62DF9"/>
    <w:rsid w:val="00D70901"/>
    <w:rsid w:val="00D76A43"/>
    <w:rsid w:val="00D81779"/>
    <w:rsid w:val="00D8382C"/>
    <w:rsid w:val="00D953F0"/>
    <w:rsid w:val="00D9771E"/>
    <w:rsid w:val="00DA1B08"/>
    <w:rsid w:val="00DA1C0F"/>
    <w:rsid w:val="00DA23AB"/>
    <w:rsid w:val="00DA5C01"/>
    <w:rsid w:val="00DB7D32"/>
    <w:rsid w:val="00DC012E"/>
    <w:rsid w:val="00DC61DD"/>
    <w:rsid w:val="00DD139A"/>
    <w:rsid w:val="00DD6CB2"/>
    <w:rsid w:val="00E15F8C"/>
    <w:rsid w:val="00E35BB6"/>
    <w:rsid w:val="00E474A7"/>
    <w:rsid w:val="00E506A3"/>
    <w:rsid w:val="00E57571"/>
    <w:rsid w:val="00E6467A"/>
    <w:rsid w:val="00E72CE2"/>
    <w:rsid w:val="00E76100"/>
    <w:rsid w:val="00E819CD"/>
    <w:rsid w:val="00E976F3"/>
    <w:rsid w:val="00EB41CA"/>
    <w:rsid w:val="00EB5D94"/>
    <w:rsid w:val="00EC0A71"/>
    <w:rsid w:val="00EC11CC"/>
    <w:rsid w:val="00ED0154"/>
    <w:rsid w:val="00ED1DE8"/>
    <w:rsid w:val="00ED2155"/>
    <w:rsid w:val="00ED77FA"/>
    <w:rsid w:val="00EE5B30"/>
    <w:rsid w:val="00EE752C"/>
    <w:rsid w:val="00EF4D58"/>
    <w:rsid w:val="00EF74A9"/>
    <w:rsid w:val="00F04A15"/>
    <w:rsid w:val="00F0505C"/>
    <w:rsid w:val="00F117ED"/>
    <w:rsid w:val="00F13CF3"/>
    <w:rsid w:val="00F13EF6"/>
    <w:rsid w:val="00F23E11"/>
    <w:rsid w:val="00F450F6"/>
    <w:rsid w:val="00F5250C"/>
    <w:rsid w:val="00F76D8F"/>
    <w:rsid w:val="00F92F6E"/>
    <w:rsid w:val="00F9392B"/>
    <w:rsid w:val="00FA5EF3"/>
    <w:rsid w:val="00FD02B1"/>
    <w:rsid w:val="00FD6063"/>
    <w:rsid w:val="00FD705D"/>
    <w:rsid w:val="04F8BDF9"/>
    <w:rsid w:val="0595BA77"/>
    <w:rsid w:val="06EAF4ED"/>
    <w:rsid w:val="0AA71008"/>
    <w:rsid w:val="0C0DA595"/>
    <w:rsid w:val="100B7B24"/>
    <w:rsid w:val="121EA06E"/>
    <w:rsid w:val="1CA91C9F"/>
    <w:rsid w:val="201342C7"/>
    <w:rsid w:val="204D229A"/>
    <w:rsid w:val="23DF279F"/>
    <w:rsid w:val="284AF1B4"/>
    <w:rsid w:val="2B6C8F3E"/>
    <w:rsid w:val="38CCA6B7"/>
    <w:rsid w:val="3CC9D94F"/>
    <w:rsid w:val="3E2C7526"/>
    <w:rsid w:val="414A6D54"/>
    <w:rsid w:val="46163FA2"/>
    <w:rsid w:val="4B49588F"/>
    <w:rsid w:val="50455F1D"/>
    <w:rsid w:val="58944643"/>
    <w:rsid w:val="5966F40D"/>
    <w:rsid w:val="6054DA96"/>
    <w:rsid w:val="60C7CEE9"/>
    <w:rsid w:val="60EF264F"/>
    <w:rsid w:val="627DD44F"/>
    <w:rsid w:val="629952A2"/>
    <w:rsid w:val="637A83F9"/>
    <w:rsid w:val="6B14D1C7"/>
    <w:rsid w:val="6B519946"/>
    <w:rsid w:val="6CE61120"/>
    <w:rsid w:val="7099C063"/>
    <w:rsid w:val="732CD3DB"/>
    <w:rsid w:val="7436E41D"/>
    <w:rsid w:val="7961B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A6EBB"/>
  <w15:docId w15:val="{72479884-8E62-4583-BBDE-0D9FEAAD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Bodytextnormal"/>
    <w:qFormat/>
    <w:pPr>
      <w:keepNext/>
      <w:keepLines/>
      <w:pageBreakBefore/>
      <w:spacing w:after="480" w:line="420" w:lineRule="atLeast"/>
      <w:outlineLvl w:val="0"/>
    </w:pPr>
    <w:rPr>
      <w:b/>
      <w:kern w:val="28"/>
      <w:sz w:val="40"/>
      <w:szCs w:val="20"/>
    </w:rPr>
  </w:style>
  <w:style w:type="paragraph" w:styleId="Heading2">
    <w:name w:val="heading 2"/>
    <w:basedOn w:val="Normal"/>
    <w:next w:val="Normal"/>
    <w:qFormat/>
    <w:pPr>
      <w:keepNext/>
      <w:spacing w:before="240" w:after="60"/>
      <w:outlineLvl w:val="1"/>
    </w:pPr>
    <w:rPr>
      <w:rFonts w:cs="Arial"/>
      <w:b/>
      <w:bCs/>
      <w:sz w:val="28"/>
      <w:szCs w:val="28"/>
    </w:rPr>
  </w:style>
  <w:style w:type="paragraph" w:styleId="Heading3">
    <w:name w:val="heading 3"/>
    <w:basedOn w:val="Normal"/>
    <w:next w:val="Normal"/>
    <w:qFormat/>
    <w:pPr>
      <w:keepNext/>
      <w:spacing w:before="240" w:after="60"/>
      <w:outlineLvl w:val="2"/>
    </w:pPr>
    <w:rPr>
      <w:rFonts w:cs="Arial"/>
      <w:b/>
      <w:bCs/>
      <w:sz w:val="24"/>
      <w:szCs w:val="26"/>
    </w:rPr>
  </w:style>
  <w:style w:type="paragraph" w:styleId="Heading7">
    <w:name w:val="heading 7"/>
    <w:basedOn w:val="Normal"/>
    <w:next w:val="Normal"/>
    <w:qFormat/>
    <w:pPr>
      <w:keepNext/>
      <w:spacing w:after="120"/>
      <w:outlineLvl w:val="6"/>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Bodytextnormal">
    <w:name w:val="Body text (normal)"/>
    <w:basedOn w:val="Normal"/>
    <w:pPr>
      <w:spacing w:before="140" w:after="60" w:line="260" w:lineRule="atLeast"/>
    </w:pPr>
    <w:rPr>
      <w:rFonts w:ascii="Times New Roman" w:hAnsi="Times New Roman"/>
      <w:sz w:val="24"/>
      <w:szCs w:val="20"/>
    </w:rPr>
  </w:style>
  <w:style w:type="paragraph" w:customStyle="1" w:styleId="Bodytextnospace">
    <w:name w:val="Body text no space"/>
    <w:basedOn w:val="Bodytextnormal"/>
    <w:pPr>
      <w:spacing w:before="0" w:after="0"/>
    </w:pPr>
    <w:rPr>
      <w:rFonts w:ascii="Arial" w:hAnsi="Arial" w:cs="Arial"/>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numbered">
    <w:name w:val="body text numbered"/>
    <w:basedOn w:val="BodyText"/>
    <w:pPr>
      <w:tabs>
        <w:tab w:val="right" w:pos="-284"/>
      </w:tabs>
      <w:spacing w:after="200" w:line="260" w:lineRule="exact"/>
      <w:ind w:hanging="1134"/>
    </w:pPr>
    <w:rPr>
      <w:rFonts w:ascii="Times" w:hAnsi="Times"/>
      <w:sz w:val="24"/>
      <w:szCs w:val="20"/>
    </w:rPr>
  </w:style>
  <w:style w:type="paragraph" w:styleId="BodyText">
    <w:name w:val="Body Text"/>
    <w:basedOn w:val="Normal"/>
    <w:pPr>
      <w:spacing w:after="120"/>
    </w:pPr>
  </w:style>
  <w:style w:type="paragraph" w:styleId="BalloonText">
    <w:name w:val="Balloon Text"/>
    <w:basedOn w:val="Normal"/>
    <w:semiHidden/>
    <w:rsid w:val="000B6E84"/>
    <w:rPr>
      <w:rFonts w:ascii="Tahoma" w:hAnsi="Tahoma" w:cs="Tahoma"/>
      <w:sz w:val="16"/>
      <w:szCs w:val="16"/>
    </w:rPr>
  </w:style>
  <w:style w:type="character" w:styleId="CommentReference">
    <w:name w:val="annotation reference"/>
    <w:semiHidden/>
    <w:rsid w:val="00CC2740"/>
    <w:rPr>
      <w:sz w:val="16"/>
      <w:szCs w:val="16"/>
    </w:rPr>
  </w:style>
  <w:style w:type="paragraph" w:styleId="CommentText">
    <w:name w:val="annotation text"/>
    <w:basedOn w:val="Normal"/>
    <w:semiHidden/>
    <w:rsid w:val="00CC2740"/>
    <w:rPr>
      <w:szCs w:val="20"/>
    </w:rPr>
  </w:style>
  <w:style w:type="paragraph" w:styleId="CommentSubject">
    <w:name w:val="annotation subject"/>
    <w:basedOn w:val="CommentText"/>
    <w:next w:val="CommentText"/>
    <w:semiHidden/>
    <w:rsid w:val="00CC2740"/>
    <w:rPr>
      <w:b/>
      <w:bCs/>
    </w:rPr>
  </w:style>
  <w:style w:type="character" w:customStyle="1" w:styleId="legamendingtext">
    <w:name w:val="legamendingtext"/>
    <w:basedOn w:val="DefaultParagraphFont"/>
    <w:rsid w:val="00CE4408"/>
  </w:style>
  <w:style w:type="character" w:styleId="PageNumber">
    <w:name w:val="page number"/>
    <w:basedOn w:val="DefaultParagraphFont"/>
    <w:rsid w:val="00823137"/>
  </w:style>
  <w:style w:type="character" w:customStyle="1" w:styleId="FooterChar">
    <w:name w:val="Footer Char"/>
    <w:link w:val="Footer"/>
    <w:rsid w:val="00BB691E"/>
    <w:rPr>
      <w:rFonts w:ascii="Arial" w:hAnsi="Arial"/>
      <w:szCs w:val="24"/>
      <w:lang w:eastAsia="en-US"/>
    </w:rPr>
  </w:style>
  <w:style w:type="table" w:styleId="TableGrid">
    <w:name w:val="Table Grid"/>
    <w:basedOn w:val="TableNormal"/>
    <w:uiPriority w:val="59"/>
    <w:rsid w:val="00DD139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F30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504B"/>
    <w:rPr>
      <w:rFonts w:ascii="Arial" w:hAnsi="Arial"/>
      <w:szCs w:val="24"/>
      <w:lang w:eastAsia="en-US"/>
    </w:rPr>
  </w:style>
  <w:style w:type="paragraph" w:styleId="ListParagraph">
    <w:name w:val="List Paragraph"/>
    <w:basedOn w:val="Normal"/>
    <w:uiPriority w:val="34"/>
    <w:qFormat/>
    <w:rsid w:val="00333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2409">
      <w:bodyDiv w:val="1"/>
      <w:marLeft w:val="0"/>
      <w:marRight w:val="0"/>
      <w:marTop w:val="0"/>
      <w:marBottom w:val="0"/>
      <w:divBdr>
        <w:top w:val="none" w:sz="0" w:space="0" w:color="auto"/>
        <w:left w:val="none" w:sz="0" w:space="0" w:color="auto"/>
        <w:bottom w:val="none" w:sz="0" w:space="0" w:color="auto"/>
        <w:right w:val="none" w:sz="0" w:space="0" w:color="auto"/>
      </w:divBdr>
      <w:divsChild>
        <w:div w:id="2051832387">
          <w:marLeft w:val="0"/>
          <w:marRight w:val="0"/>
          <w:marTop w:val="0"/>
          <w:marBottom w:val="0"/>
          <w:divBdr>
            <w:top w:val="none" w:sz="0" w:space="0" w:color="auto"/>
            <w:left w:val="none" w:sz="0" w:space="0" w:color="auto"/>
            <w:bottom w:val="none" w:sz="0" w:space="0" w:color="auto"/>
            <w:right w:val="none" w:sz="0" w:space="0" w:color="auto"/>
          </w:divBdr>
          <w:divsChild>
            <w:div w:id="1359311710">
              <w:marLeft w:val="0"/>
              <w:marRight w:val="0"/>
              <w:marTop w:val="0"/>
              <w:marBottom w:val="0"/>
              <w:divBdr>
                <w:top w:val="single" w:sz="2" w:space="0" w:color="FFFFFF"/>
                <w:left w:val="single" w:sz="4" w:space="0" w:color="FFFFFF"/>
                <w:bottom w:val="single" w:sz="4" w:space="0" w:color="FFFFFF"/>
                <w:right w:val="single" w:sz="4" w:space="0" w:color="FFFFFF"/>
              </w:divBdr>
              <w:divsChild>
                <w:div w:id="473565016">
                  <w:marLeft w:val="0"/>
                  <w:marRight w:val="0"/>
                  <w:marTop w:val="0"/>
                  <w:marBottom w:val="0"/>
                  <w:divBdr>
                    <w:top w:val="single" w:sz="4" w:space="1" w:color="D3D3D3"/>
                    <w:left w:val="none" w:sz="0" w:space="0" w:color="auto"/>
                    <w:bottom w:val="none" w:sz="0" w:space="0" w:color="auto"/>
                    <w:right w:val="none" w:sz="0" w:space="0" w:color="auto"/>
                  </w:divBdr>
                  <w:divsChild>
                    <w:div w:id="44179232">
                      <w:marLeft w:val="0"/>
                      <w:marRight w:val="0"/>
                      <w:marTop w:val="0"/>
                      <w:marBottom w:val="0"/>
                      <w:divBdr>
                        <w:top w:val="none" w:sz="0" w:space="0" w:color="auto"/>
                        <w:left w:val="none" w:sz="0" w:space="0" w:color="auto"/>
                        <w:bottom w:val="none" w:sz="0" w:space="0" w:color="auto"/>
                        <w:right w:val="none" w:sz="0" w:space="0" w:color="auto"/>
                      </w:divBdr>
                      <w:divsChild>
                        <w:div w:id="21029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14/1530/contents/ma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egislation.gov.uk/ukpga/2014/6/part/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uncilfordisabledchildren.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398815/SEND_Code_of_Practice_January_2015.pdf"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1063620/SEND_review_right_support_right_place_right_time_accessible.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1063602/Opportunity_for_all_strong_schools_with_great_teachers_for_your_child__print_version_.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todd\OneDrive%20-%20Kings'%20School\Personal\Clerks%20Folder\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7F70498E97647BF4B485B22EFCAFF" ma:contentTypeVersion="41" ma:contentTypeDescription="Create a new document." ma:contentTypeScope="" ma:versionID="985e550bbe2ef5133c67aa290321ed12">
  <xsd:schema xmlns:xsd="http://www.w3.org/2001/XMLSchema" xmlns:xs="http://www.w3.org/2001/XMLSchema" xmlns:p="http://schemas.microsoft.com/office/2006/metadata/properties" xmlns:ns3="6635f484-679b-4526-ae4b-468b423ce263" xmlns:ns4="ea4e432c-0a78-4cc5-92aa-0f729081c693" targetNamespace="http://schemas.microsoft.com/office/2006/metadata/properties" ma:root="true" ma:fieldsID="7a0df7e98cd3644c4549197dd68eba93" ns3:_="" ns4:_="">
    <xsd:import namespace="6635f484-679b-4526-ae4b-468b423ce263"/>
    <xsd:import namespace="ea4e432c-0a78-4cc5-92aa-0f729081c693"/>
    <xsd:element name="properties">
      <xsd:complexType>
        <xsd:sequence>
          <xsd:element name="documentManagement">
            <xsd:complexType>
              <xsd:all>
                <xsd:element ref="ns3:UniqueSourceRef" minOccurs="0"/>
                <xsd:element ref="ns3:FileHash" minOccurs="0"/>
                <xsd:element ref="ns4:SharedWithUsers" minOccurs="0"/>
                <xsd:element ref="ns4:SharedWithDetails" minOccurs="0"/>
                <xsd:element ref="ns4:SharingHintHash" minOccurs="0"/>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Teams_Channel_Section_Location"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5f484-679b-4526-ae4b-468b423ce263"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Teams_Channel_Section_Location" ma:index="41" nillable="true" ma:displayName="Teams Channel Section Location" ma:internalName="Teams_Channel_Section_Location">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LengthInSeconds" ma:index="43" nillable="true" ma:displayName="Length (seconds)" ma:internalName="MediaLengthInSeconds" ma:readOnly="true">
      <xsd:simpleType>
        <xsd:restriction base="dms:Unknown"/>
      </xsd:simpleType>
    </xsd:element>
    <xsd:element name="MediaServiceLocation" ma:index="44" nillable="true" ma:displayName="Location" ma:internalName="MediaServiceLocation" ma:readOnly="true">
      <xsd:simpleType>
        <xsd:restriction base="dms:Text"/>
      </xsd:simpleType>
    </xsd:element>
    <xsd:element name="_activity" ma:index="45" nillable="true" ma:displayName="_activity" ma:hidden="true" ma:internalName="_activity">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ystemTags" ma:index="47" nillable="true" ma:displayName="MediaServiceSystemTags" ma:hidden="true" ma:internalName="MediaServiceSystemTags" ma:readOnly="true">
      <xsd:simpleType>
        <xsd:restriction base="dms:Note"/>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e432c-0a78-4cc5-92aa-0f729081c69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6635f484-679b-4526-ae4b-468b423ce263" xsi:nil="true"/>
    <Students xmlns="6635f484-679b-4526-ae4b-468b423ce263">
      <UserInfo>
        <DisplayName/>
        <AccountId xsi:nil="true"/>
        <AccountType/>
      </UserInfo>
    </Students>
    <UniqueSourceRef xmlns="6635f484-679b-4526-ae4b-468b423ce263" xsi:nil="true"/>
    <FileHash xmlns="6635f484-679b-4526-ae4b-468b423ce263" xsi:nil="true"/>
    <Math_Settings xmlns="6635f484-679b-4526-ae4b-468b423ce263" xsi:nil="true"/>
    <Owner xmlns="6635f484-679b-4526-ae4b-468b423ce263">
      <UserInfo>
        <DisplayName/>
        <AccountId xsi:nil="true"/>
        <AccountType/>
      </UserInfo>
    </Owner>
    <Student_Groups xmlns="6635f484-679b-4526-ae4b-468b423ce263">
      <UserInfo>
        <DisplayName/>
        <AccountId xsi:nil="true"/>
        <AccountType/>
      </UserInfo>
    </Student_Groups>
    <DefaultSectionNames xmlns="6635f484-679b-4526-ae4b-468b423ce263" xsi:nil="true"/>
    <Has_Teacher_Only_SectionGroup xmlns="6635f484-679b-4526-ae4b-468b423ce263" xsi:nil="true"/>
    <NotebookType xmlns="6635f484-679b-4526-ae4b-468b423ce263" xsi:nil="true"/>
    <Distribution_Groups xmlns="6635f484-679b-4526-ae4b-468b423ce263" xsi:nil="true"/>
    <Teachers xmlns="6635f484-679b-4526-ae4b-468b423ce263">
      <UserInfo>
        <DisplayName/>
        <AccountId xsi:nil="true"/>
        <AccountType/>
      </UserInfo>
    </Teachers>
    <AppVersion xmlns="6635f484-679b-4526-ae4b-468b423ce263" xsi:nil="true"/>
    <LMS_Mappings xmlns="6635f484-679b-4526-ae4b-468b423ce263" xsi:nil="true"/>
    <Teams_Channel_Section_Location xmlns="6635f484-679b-4526-ae4b-468b423ce263" xsi:nil="true"/>
    <Templates xmlns="6635f484-679b-4526-ae4b-468b423ce263" xsi:nil="true"/>
    <Self_Registration_Enabled xmlns="6635f484-679b-4526-ae4b-468b423ce263" xsi:nil="true"/>
    <CultureName xmlns="6635f484-679b-4526-ae4b-468b423ce263" xsi:nil="true"/>
    <TeamsChannelId xmlns="6635f484-679b-4526-ae4b-468b423ce263" xsi:nil="true"/>
    <Invited_Teachers xmlns="6635f484-679b-4526-ae4b-468b423ce263" xsi:nil="true"/>
    <Invited_Students xmlns="6635f484-679b-4526-ae4b-468b423ce263" xsi:nil="true"/>
    <IsNotebookLocked xmlns="6635f484-679b-4526-ae4b-468b423ce263" xsi:nil="true"/>
    <Is_Collaboration_Space_Locked xmlns="6635f484-679b-4526-ae4b-468b423ce263" xsi:nil="true"/>
    <_activity xmlns="6635f484-679b-4526-ae4b-468b423ce263" xsi:nil="true"/>
  </documentManagement>
</p:properties>
</file>

<file path=customXml/itemProps1.xml><?xml version="1.0" encoding="utf-8"?>
<ds:datastoreItem xmlns:ds="http://schemas.openxmlformats.org/officeDocument/2006/customXml" ds:itemID="{0C24026D-3B74-254B-BFA7-20A0A47D9A61}">
  <ds:schemaRefs>
    <ds:schemaRef ds:uri="http://schemas.microsoft.com/sharepoint/v3/contenttype/forms"/>
  </ds:schemaRefs>
</ds:datastoreItem>
</file>

<file path=customXml/itemProps2.xml><?xml version="1.0" encoding="utf-8"?>
<ds:datastoreItem xmlns:ds="http://schemas.openxmlformats.org/officeDocument/2006/customXml" ds:itemID="{AD563273-CBB7-4D3C-BEB6-435766682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5f484-679b-4526-ae4b-468b423ce263"/>
    <ds:schemaRef ds:uri="ea4e432c-0a78-4cc5-92aa-0f729081c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83EEC-900C-4679-B15C-2FD1D50A8439}">
  <ds:schemaRefs>
    <ds:schemaRef ds:uri="http://schemas.microsoft.com/office/2006/metadata/properties"/>
    <ds:schemaRef ds:uri="http://schemas.microsoft.com/office/infopath/2007/PartnerControls"/>
    <ds:schemaRef ds:uri="6635f484-679b-4526-ae4b-468b423ce263"/>
  </ds:schemaRefs>
</ds:datastoreItem>
</file>

<file path=docProps/app.xml><?xml version="1.0" encoding="utf-8"?>
<Properties xmlns="http://schemas.openxmlformats.org/officeDocument/2006/extended-properties" xmlns:vt="http://schemas.openxmlformats.org/officeDocument/2006/docPropsVTypes">
  <Template>Policy Template</Template>
  <TotalTime>16</TotalTime>
  <Pages>7</Pages>
  <Words>2193</Words>
  <Characters>12024</Characters>
  <Application>Microsoft Office Word</Application>
  <DocSecurity>0</DocSecurity>
  <Lines>266</Lines>
  <Paragraphs>131</Paragraphs>
  <ScaleCrop>false</ScaleCrop>
  <HeadingPairs>
    <vt:vector size="2" baseType="variant">
      <vt:variant>
        <vt:lpstr>Title</vt:lpstr>
      </vt:variant>
      <vt:variant>
        <vt:i4>1</vt:i4>
      </vt:variant>
    </vt:vector>
  </HeadingPairs>
  <TitlesOfParts>
    <vt:vector size="1" baseType="lpstr">
      <vt:lpstr>Return to Manual of Personnel Practice Volume 1 main index</vt:lpstr>
    </vt:vector>
  </TitlesOfParts>
  <Company>Hampshire County Council</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Manual of Personnel Practice Volume 1 main index</dc:title>
  <dc:subject/>
  <dc:creator>Y Stoddart</dc:creator>
  <cp:keywords/>
  <dc:description/>
  <cp:lastModifiedBy>S Meddick</cp:lastModifiedBy>
  <cp:revision>12</cp:revision>
  <cp:lastPrinted>2025-12-16T09:59:00Z</cp:lastPrinted>
  <dcterms:created xsi:type="dcterms:W3CDTF">2025-11-06T12:27:00Z</dcterms:created>
  <dcterms:modified xsi:type="dcterms:W3CDTF">2025-12-16T09:59:00Z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0x01010072F7F70498E97647BF4B485B22EFCAFF</vt:lpwstr>
  </property>
</Properties>
</file>